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A81" w:rsidRDefault="00782D0B">
      <w:pPr>
        <w:pStyle w:val="Textoindependiente"/>
        <w:ind w:left="114"/>
        <w:rPr>
          <w:rFonts w:ascii="Times New Roman"/>
          <w:sz w:val="20"/>
        </w:rPr>
      </w:pPr>
      <w:r>
        <w:rPr>
          <w:rFonts w:ascii="Times New Roman"/>
          <w:noProof/>
          <w:sz w:val="2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93.5pt;height:36pt;visibility:visible;mso-wrap-style:square">
            <v:imagedata r:id="rId8" o:title=""/>
          </v:shape>
        </w:pict>
      </w:r>
    </w:p>
    <w:p w:rsidR="004F6A81" w:rsidRDefault="004F6A81">
      <w:pPr>
        <w:pStyle w:val="Textoindependiente"/>
        <w:rPr>
          <w:rFonts w:ascii="Times New Roman"/>
          <w:sz w:val="20"/>
        </w:rPr>
      </w:pPr>
    </w:p>
    <w:p w:rsidR="004F6A81" w:rsidRDefault="004F6A81">
      <w:pPr>
        <w:pStyle w:val="Textoindependiente"/>
        <w:rPr>
          <w:rFonts w:ascii="Times New Roman"/>
          <w:sz w:val="20"/>
        </w:rPr>
      </w:pPr>
    </w:p>
    <w:p w:rsidR="004F6A81" w:rsidRDefault="004F6A81">
      <w:pPr>
        <w:pStyle w:val="Textoindependiente"/>
        <w:rPr>
          <w:rFonts w:ascii="Times New Roman"/>
          <w:sz w:val="20"/>
        </w:rPr>
      </w:pPr>
    </w:p>
    <w:p w:rsidR="004F6A81" w:rsidRDefault="004F6A81">
      <w:pPr>
        <w:pStyle w:val="Textoindependiente"/>
        <w:rPr>
          <w:rFonts w:ascii="Times New Roman"/>
          <w:sz w:val="20"/>
        </w:rPr>
      </w:pPr>
    </w:p>
    <w:p w:rsidR="004F6A81" w:rsidRDefault="00C80073">
      <w:pPr>
        <w:spacing w:before="101"/>
        <w:ind w:left="595" w:right="406" w:hanging="1"/>
        <w:jc w:val="center"/>
        <w:rPr>
          <w:b/>
          <w:sz w:val="28"/>
        </w:rPr>
      </w:pPr>
      <w:r>
        <w:rPr>
          <w:b/>
          <w:sz w:val="28"/>
        </w:rPr>
        <w:t>ACTA DE LA SESIÓN ORDINARIA DEL PLENO DEL AYU</w:t>
      </w:r>
      <w:r w:rsidR="00B942B4">
        <w:rPr>
          <w:b/>
          <w:sz w:val="28"/>
        </w:rPr>
        <w:t>NTAMIENTO DEL VALLE DE EGÜÉS DE</w:t>
      </w:r>
      <w:r w:rsidR="00AA7D9F">
        <w:rPr>
          <w:b/>
          <w:sz w:val="28"/>
        </w:rPr>
        <w:t xml:space="preserve"> </w:t>
      </w:r>
      <w:r w:rsidR="00075FFC">
        <w:rPr>
          <w:b/>
          <w:sz w:val="28"/>
        </w:rPr>
        <w:t>CATORCE DE DICIEMBRE</w:t>
      </w:r>
      <w:r>
        <w:rPr>
          <w:b/>
          <w:sz w:val="28"/>
        </w:rPr>
        <w:t xml:space="preserve"> DOS MIL VEINTIUNO</w:t>
      </w:r>
    </w:p>
    <w:p w:rsidR="004F6A81" w:rsidRDefault="004F6A81">
      <w:pPr>
        <w:pStyle w:val="Textoindependiente"/>
        <w:rPr>
          <w:b/>
          <w:sz w:val="32"/>
        </w:rPr>
      </w:pPr>
    </w:p>
    <w:p w:rsidR="004F6A81" w:rsidRDefault="007C4567">
      <w:pPr>
        <w:pStyle w:val="Ttulo1"/>
        <w:spacing w:before="182"/>
        <w:ind w:left="419"/>
        <w:rPr>
          <w:b w:val="0"/>
        </w:rPr>
      </w:pPr>
      <w:r>
        <w:pict>
          <v:shape id="_x0000_s1039" style="position:absolute;left:0;text-align:left;margin-left:282.6pt;margin-top:9pt;width:.1pt;height:553.6pt;z-index:251659264;mso-position-horizontal-relative:page" coordorigin="5652,180" coordsize="0,11072" o:spt="100" adj="0,,0" path="m5652,180r,540m5652,720r,811m5652,1531r,9449m5652,10980r,271e" filled="f" strokeweight=".72pt">
            <v:stroke joinstyle="round"/>
            <v:formulas/>
            <v:path arrowok="t" o:connecttype="segments"/>
            <w10:wrap anchorx="page"/>
          </v:shape>
        </w:pict>
      </w:r>
      <w:r w:rsidR="00C80073">
        <w:t>ASISTENTES</w:t>
      </w:r>
      <w:r w:rsidR="00C80073">
        <w:rPr>
          <w:b w:val="0"/>
        </w:rPr>
        <w:t>:</w:t>
      </w:r>
    </w:p>
    <w:p w:rsidR="004F6A81" w:rsidRDefault="004F6A81">
      <w:pPr>
        <w:pStyle w:val="Textoindependiente"/>
        <w:spacing w:before="1"/>
        <w:rPr>
          <w:sz w:val="15"/>
        </w:rPr>
      </w:pPr>
    </w:p>
    <w:p w:rsidR="004F6A81" w:rsidRDefault="00C80073">
      <w:pPr>
        <w:spacing w:before="100" w:line="269" w:lineRule="exact"/>
        <w:ind w:left="419"/>
        <w:rPr>
          <w:b/>
          <w:sz w:val="24"/>
        </w:rPr>
      </w:pPr>
      <w:r>
        <w:rPr>
          <w:b/>
          <w:sz w:val="24"/>
        </w:rPr>
        <w:t>ALCALDESA/PRESIDENTA:</w:t>
      </w:r>
    </w:p>
    <w:p w:rsidR="004F6A81" w:rsidRDefault="00C80073">
      <w:pPr>
        <w:pStyle w:val="Textoindependiente"/>
        <w:spacing w:line="269" w:lineRule="exact"/>
        <w:ind w:left="419"/>
      </w:pPr>
      <w:r>
        <w:t>Dª. Amaia Larraya Marco</w:t>
      </w:r>
    </w:p>
    <w:p w:rsidR="004F6A81" w:rsidRDefault="004F6A81">
      <w:pPr>
        <w:pStyle w:val="Textoindependiente"/>
        <w:spacing w:before="1"/>
        <w:rPr>
          <w:sz w:val="15"/>
        </w:rPr>
      </w:pPr>
    </w:p>
    <w:p w:rsidR="004F6A81" w:rsidRDefault="004F6A81">
      <w:pPr>
        <w:rPr>
          <w:sz w:val="15"/>
        </w:rPr>
        <w:sectPr w:rsidR="004F6A81">
          <w:headerReference w:type="even" r:id="rId9"/>
          <w:headerReference w:type="default" r:id="rId10"/>
          <w:footerReference w:type="even" r:id="rId11"/>
          <w:footerReference w:type="default" r:id="rId12"/>
          <w:headerReference w:type="first" r:id="rId13"/>
          <w:footerReference w:type="first" r:id="rId14"/>
          <w:type w:val="continuous"/>
          <w:pgSz w:w="11900" w:h="16840"/>
          <w:pgMar w:top="580" w:right="1180" w:bottom="840" w:left="1140" w:header="720" w:footer="642" w:gutter="0"/>
          <w:pgNumType w:start="1"/>
          <w:cols w:space="720"/>
        </w:sectPr>
      </w:pPr>
    </w:p>
    <w:p w:rsidR="004F6A81" w:rsidRDefault="00C80073">
      <w:pPr>
        <w:pStyle w:val="Ttulo1"/>
        <w:spacing w:before="100"/>
        <w:ind w:left="419" w:right="1602"/>
      </w:pPr>
      <w:r>
        <w:t>CONCEJALES: NAVARRA SUMA</w:t>
      </w:r>
    </w:p>
    <w:p w:rsidR="002C7436" w:rsidRDefault="002C7436" w:rsidP="002C7436">
      <w:pPr>
        <w:pStyle w:val="Textoindependiente"/>
        <w:ind w:left="419"/>
      </w:pPr>
      <w:r>
        <w:t xml:space="preserve">Dª. Luisa Mateo Zozaya </w:t>
      </w:r>
    </w:p>
    <w:p w:rsidR="004F6A81" w:rsidRDefault="00C80073">
      <w:pPr>
        <w:pStyle w:val="Textoindependiente"/>
        <w:spacing w:line="269" w:lineRule="exact"/>
        <w:ind w:left="419"/>
      </w:pPr>
      <w:r>
        <w:t>D. Javier Marquínez Echegoyen</w:t>
      </w:r>
    </w:p>
    <w:p w:rsidR="004F6A81" w:rsidRDefault="00C80073">
      <w:pPr>
        <w:pStyle w:val="Textoindependiente"/>
        <w:spacing w:before="1" w:line="269" w:lineRule="exact"/>
        <w:ind w:left="419"/>
      </w:pPr>
      <w:r>
        <w:t>D. Alberto Oscar Úbeda Ruiz</w:t>
      </w:r>
    </w:p>
    <w:p w:rsidR="004F6A81" w:rsidRDefault="00C80073">
      <w:pPr>
        <w:pStyle w:val="Textoindependiente"/>
        <w:ind w:left="419" w:right="524"/>
      </w:pPr>
      <w:r>
        <w:t>D. Jose Ignacio Azpíroz Martínez Dª. F. Yuliana Anchundia Correa</w:t>
      </w:r>
    </w:p>
    <w:p w:rsidR="004F6A81" w:rsidRDefault="00C80073">
      <w:pPr>
        <w:pStyle w:val="Textoindependiente"/>
        <w:ind w:left="419"/>
      </w:pPr>
      <w:r>
        <w:t>D. Jose Miguel Bernal Hierro</w:t>
      </w:r>
    </w:p>
    <w:p w:rsidR="00985189" w:rsidRDefault="00985189" w:rsidP="00985189">
      <w:pPr>
        <w:pStyle w:val="Textoindependiente"/>
        <w:spacing w:before="1"/>
        <w:ind w:left="419"/>
      </w:pPr>
      <w:r>
        <w:t>Dª. María Inmaculada Múgica Ustárroz</w:t>
      </w:r>
    </w:p>
    <w:p w:rsidR="004F6A81" w:rsidRDefault="004F6A81">
      <w:pPr>
        <w:pStyle w:val="Textoindependiente"/>
      </w:pPr>
    </w:p>
    <w:p w:rsidR="004F6A81" w:rsidRDefault="00C80073">
      <w:pPr>
        <w:pStyle w:val="Ttulo1"/>
        <w:spacing w:line="269" w:lineRule="exact"/>
        <w:ind w:left="419"/>
      </w:pPr>
      <w:r>
        <w:t>GEROA BAI</w:t>
      </w:r>
    </w:p>
    <w:p w:rsidR="004F6A81" w:rsidRDefault="00C80073">
      <w:pPr>
        <w:pStyle w:val="Textoindependiente"/>
        <w:spacing w:line="269" w:lineRule="exact"/>
        <w:ind w:left="419"/>
      </w:pPr>
      <w:r>
        <w:t>Dª Helena Arruabarrena Polite</w:t>
      </w:r>
    </w:p>
    <w:p w:rsidR="004F6A81" w:rsidRDefault="00C80073">
      <w:pPr>
        <w:pStyle w:val="Textoindependiente"/>
        <w:spacing w:before="1"/>
        <w:ind w:left="419"/>
      </w:pPr>
      <w:r>
        <w:t>D. Juan José Ausan Errandonea</w:t>
      </w:r>
    </w:p>
    <w:p w:rsidR="00722C8F" w:rsidRDefault="006D57AE">
      <w:pPr>
        <w:pStyle w:val="Textoindependiente"/>
      </w:pPr>
      <w:r>
        <w:t xml:space="preserve">       Dª. Amaya Aguirre López</w:t>
      </w:r>
    </w:p>
    <w:p w:rsidR="004F6A81" w:rsidRDefault="00722C8F">
      <w:pPr>
        <w:pStyle w:val="Textoindependiente"/>
      </w:pPr>
      <w:r>
        <w:t xml:space="preserve">       D. Joseba Orduña Navarro  </w:t>
      </w:r>
      <w:r w:rsidR="006D57AE">
        <w:tab/>
      </w:r>
    </w:p>
    <w:p w:rsidR="00722C8F" w:rsidRDefault="00722C8F">
      <w:pPr>
        <w:pStyle w:val="Textoindependiente"/>
      </w:pPr>
      <w:r>
        <w:tab/>
      </w:r>
    </w:p>
    <w:p w:rsidR="004F6A81" w:rsidRDefault="00C80073">
      <w:pPr>
        <w:pStyle w:val="Ttulo1"/>
        <w:spacing w:line="269" w:lineRule="exact"/>
        <w:ind w:left="419"/>
      </w:pPr>
      <w:r>
        <w:t>PARTIDO SOCIALISTA</w:t>
      </w:r>
    </w:p>
    <w:p w:rsidR="004F6A81" w:rsidRDefault="00C80073">
      <w:pPr>
        <w:pStyle w:val="Textoindependiente"/>
        <w:spacing w:line="269" w:lineRule="exact"/>
        <w:ind w:left="419"/>
      </w:pPr>
      <w:r>
        <w:t>D. Mikel Bezunartea Lacasta</w:t>
      </w:r>
    </w:p>
    <w:p w:rsidR="00D8735D" w:rsidRDefault="00D8735D">
      <w:pPr>
        <w:pStyle w:val="Textoindependiente"/>
        <w:spacing w:line="269" w:lineRule="exact"/>
        <w:ind w:left="419"/>
      </w:pPr>
      <w:r>
        <w:t>Dª. Marian Sainz Marqués</w:t>
      </w:r>
    </w:p>
    <w:p w:rsidR="004F6A81" w:rsidRDefault="00C80073">
      <w:pPr>
        <w:pStyle w:val="Textoindependiente"/>
        <w:spacing w:before="2" w:line="269" w:lineRule="exact"/>
        <w:ind w:left="419"/>
      </w:pPr>
      <w:r>
        <w:t>D. Javier Jiménez Alli</w:t>
      </w:r>
    </w:p>
    <w:p w:rsidR="004F6A81" w:rsidRDefault="004F6A81">
      <w:pPr>
        <w:pStyle w:val="Textoindependiente"/>
        <w:spacing w:before="11"/>
        <w:rPr>
          <w:sz w:val="23"/>
        </w:rPr>
      </w:pPr>
    </w:p>
    <w:p w:rsidR="004F6A81" w:rsidRDefault="00C80073">
      <w:pPr>
        <w:pStyle w:val="Ttulo1"/>
        <w:ind w:left="419"/>
      </w:pPr>
      <w:r>
        <w:t>EH BILDU</w:t>
      </w:r>
    </w:p>
    <w:p w:rsidR="004F6A81" w:rsidRDefault="00C80073">
      <w:pPr>
        <w:pStyle w:val="Textoindependiente"/>
        <w:spacing w:before="1"/>
        <w:ind w:left="419" w:right="1014"/>
      </w:pPr>
      <w:r>
        <w:t>Dª. Ainara González Hervás Dª Noemí Arriaga Torres</w:t>
      </w:r>
    </w:p>
    <w:p w:rsidR="004F6A81" w:rsidRDefault="00C80073">
      <w:pPr>
        <w:pStyle w:val="Textoindependiente"/>
        <w:ind w:left="419"/>
      </w:pPr>
      <w:r>
        <w:t xml:space="preserve">D. </w:t>
      </w:r>
      <w:r w:rsidR="002C7436">
        <w:t>Rubén Iribarren López</w:t>
      </w:r>
    </w:p>
    <w:p w:rsidR="004F6A81" w:rsidRDefault="004F6A81">
      <w:pPr>
        <w:pStyle w:val="Textoindependiente"/>
      </w:pPr>
    </w:p>
    <w:p w:rsidR="004F6A81" w:rsidRDefault="00C80073">
      <w:pPr>
        <w:pStyle w:val="Ttulo1"/>
        <w:spacing w:line="269" w:lineRule="exact"/>
        <w:ind w:left="419"/>
      </w:pPr>
      <w:r>
        <w:t>PODEMOS</w:t>
      </w:r>
    </w:p>
    <w:p w:rsidR="004F6A81" w:rsidRDefault="00C80073">
      <w:pPr>
        <w:pStyle w:val="Textoindependiente"/>
        <w:spacing w:line="269" w:lineRule="exact"/>
        <w:ind w:left="419"/>
      </w:pPr>
      <w:r>
        <w:t>Dª. Jolie Moyo Kambungu</w:t>
      </w:r>
    </w:p>
    <w:p w:rsidR="004F6A81" w:rsidRDefault="004F6A81">
      <w:pPr>
        <w:pStyle w:val="Textoindependiente"/>
      </w:pPr>
    </w:p>
    <w:p w:rsidR="004F6A81" w:rsidRDefault="00C80073">
      <w:pPr>
        <w:pStyle w:val="Ttulo1"/>
        <w:ind w:left="419"/>
      </w:pPr>
      <w:r>
        <w:t>IZQUIERDA-EZKERRA</w:t>
      </w:r>
    </w:p>
    <w:p w:rsidR="004F6A81" w:rsidRDefault="00C80073">
      <w:pPr>
        <w:pStyle w:val="Textoindependiente"/>
        <w:spacing w:before="1"/>
        <w:ind w:left="419"/>
      </w:pPr>
      <w:r>
        <w:t>Dª. Leyre Azcona De</w:t>
      </w:r>
      <w:r>
        <w:rPr>
          <w:spacing w:val="-13"/>
        </w:rPr>
        <w:t xml:space="preserve"> </w:t>
      </w:r>
      <w:r>
        <w:t>Simón</w:t>
      </w:r>
    </w:p>
    <w:p w:rsidR="00CB5EEF" w:rsidRDefault="00CB5EEF">
      <w:pPr>
        <w:pStyle w:val="Textoindependiente"/>
        <w:spacing w:before="1"/>
        <w:ind w:left="419"/>
      </w:pPr>
    </w:p>
    <w:p w:rsidR="004F6A81" w:rsidRDefault="00C80073">
      <w:pPr>
        <w:pStyle w:val="Ttulo1"/>
        <w:spacing w:line="269" w:lineRule="exact"/>
        <w:ind w:left="419"/>
      </w:pPr>
      <w:r>
        <w:t>SECRETARIO</w:t>
      </w:r>
      <w:r w:rsidR="007C4567">
        <w:t xml:space="preserve"> (en funciones)</w:t>
      </w:r>
    </w:p>
    <w:p w:rsidR="004F6A81" w:rsidRDefault="00C80073">
      <w:pPr>
        <w:pStyle w:val="Textoindependiente"/>
        <w:spacing w:line="269" w:lineRule="exact"/>
        <w:ind w:left="419"/>
      </w:pPr>
      <w:r>
        <w:t xml:space="preserve">D. </w:t>
      </w:r>
      <w:r w:rsidR="00075FFC">
        <w:t xml:space="preserve">Pablo Gil </w:t>
      </w:r>
      <w:proofErr w:type="spellStart"/>
      <w:r w:rsidR="00075FFC">
        <w:t>Morrás</w:t>
      </w:r>
      <w:proofErr w:type="spellEnd"/>
    </w:p>
    <w:p w:rsidR="00983640" w:rsidRDefault="00983640" w:rsidP="00BC1CB0">
      <w:pPr>
        <w:pStyle w:val="Textoindependiente"/>
        <w:spacing w:line="269" w:lineRule="exact"/>
        <w:ind w:left="419"/>
        <w:rPr>
          <w:b/>
        </w:rPr>
      </w:pPr>
    </w:p>
    <w:p w:rsidR="00075FFC" w:rsidRDefault="00075FFC" w:rsidP="00075FFC">
      <w:pPr>
        <w:pStyle w:val="Textoindependiente"/>
        <w:spacing w:before="100"/>
        <w:ind w:left="419" w:right="654"/>
        <w:jc w:val="both"/>
      </w:pPr>
      <w:r w:rsidRPr="00BC1CB0">
        <w:rPr>
          <w:b/>
        </w:rPr>
        <w:t>EXCUSA</w:t>
      </w:r>
      <w:r>
        <w:rPr>
          <w:b/>
        </w:rPr>
        <w:t>N</w:t>
      </w:r>
      <w:r w:rsidRPr="00BC1CB0">
        <w:rPr>
          <w:b/>
        </w:rPr>
        <w:t xml:space="preserve"> SU ASITENCIA:</w:t>
      </w:r>
    </w:p>
    <w:p w:rsidR="00075FFC" w:rsidRDefault="00075FFC" w:rsidP="00075FFC">
      <w:pPr>
        <w:pStyle w:val="Textoindependiente"/>
        <w:ind w:left="419"/>
      </w:pPr>
      <w:r>
        <w:t>Dª. Gabriela Trigo González (Navarra Suma).</w:t>
      </w:r>
    </w:p>
    <w:p w:rsidR="00D8735D" w:rsidRDefault="00D8735D" w:rsidP="00BC1CB0">
      <w:pPr>
        <w:pStyle w:val="Textoindependiente"/>
        <w:spacing w:line="269" w:lineRule="exact"/>
        <w:ind w:left="419"/>
        <w:rPr>
          <w:b/>
        </w:rPr>
      </w:pPr>
    </w:p>
    <w:p w:rsidR="00322099" w:rsidRDefault="00322099" w:rsidP="00BC1CB0">
      <w:pPr>
        <w:pStyle w:val="Textoindependiente"/>
        <w:spacing w:line="269" w:lineRule="exact"/>
        <w:ind w:left="419"/>
        <w:rPr>
          <w:b/>
        </w:rPr>
      </w:pPr>
    </w:p>
    <w:p w:rsidR="00D8735D" w:rsidRDefault="00D8735D" w:rsidP="00BC1CB0">
      <w:pPr>
        <w:pStyle w:val="Textoindependiente"/>
        <w:spacing w:line="269" w:lineRule="exact"/>
        <w:ind w:left="419"/>
      </w:pPr>
    </w:p>
    <w:p w:rsidR="00BC1CB0" w:rsidRDefault="00BC1CB0" w:rsidP="00BC1CB0">
      <w:pPr>
        <w:pStyle w:val="Textoindependiente"/>
        <w:spacing w:line="269" w:lineRule="exact"/>
        <w:ind w:left="419"/>
      </w:pPr>
    </w:p>
    <w:p w:rsidR="004F6A81" w:rsidRDefault="00C80073">
      <w:pPr>
        <w:pStyle w:val="Textoindependiente"/>
        <w:spacing w:before="100"/>
        <w:ind w:left="419" w:right="654" w:firstLine="360"/>
        <w:jc w:val="both"/>
      </w:pPr>
      <w:r>
        <w:t xml:space="preserve">En </w:t>
      </w:r>
      <w:proofErr w:type="spellStart"/>
      <w:r>
        <w:t>Sarriguren</w:t>
      </w:r>
      <w:proofErr w:type="spellEnd"/>
      <w:r>
        <w:t xml:space="preserve"> (Valle de </w:t>
      </w:r>
      <w:proofErr w:type="spellStart"/>
      <w:r>
        <w:t>Egüés</w:t>
      </w:r>
      <w:proofErr w:type="spellEnd"/>
      <w:r>
        <w:t>), siendo las 18:</w:t>
      </w:r>
      <w:r w:rsidR="003526BA">
        <w:t>0</w:t>
      </w:r>
      <w:r w:rsidR="00075FFC">
        <w:t>5</w:t>
      </w:r>
      <w:r>
        <w:t xml:space="preserve"> del día </w:t>
      </w:r>
      <w:r w:rsidR="00075FFC">
        <w:t>catorce de diciembre</w:t>
      </w:r>
      <w:r w:rsidR="002C7436">
        <w:t xml:space="preserve"> </w:t>
      </w:r>
      <w:r>
        <w:t xml:space="preserve">de </w:t>
      </w:r>
      <w:proofErr w:type="gramStart"/>
      <w:r>
        <w:t>dos mil veintiuno</w:t>
      </w:r>
      <w:proofErr w:type="gramEnd"/>
      <w:r>
        <w:t xml:space="preserve"> se reúne en sesión ordinaria y primera convocatoria, previamente efectuada en forma reglamentaria, el Pleno del Ayuntamiento del Valle de Egüés.</w:t>
      </w:r>
    </w:p>
    <w:p w:rsidR="00DC7DD3" w:rsidRDefault="00DC7DD3">
      <w:pPr>
        <w:pStyle w:val="Textoindependiente"/>
        <w:spacing w:before="100"/>
        <w:ind w:left="419" w:right="654" w:firstLine="360"/>
        <w:jc w:val="both"/>
      </w:pPr>
    </w:p>
    <w:p w:rsidR="004F6A81" w:rsidRDefault="004F6A81">
      <w:pPr>
        <w:pStyle w:val="Textoindependiente"/>
        <w:spacing w:before="1"/>
      </w:pPr>
    </w:p>
    <w:p w:rsidR="004F6A81" w:rsidRDefault="00C80073">
      <w:pPr>
        <w:pStyle w:val="Textoindependiente"/>
        <w:ind w:left="420" w:right="655" w:firstLine="360"/>
        <w:jc w:val="both"/>
      </w:pPr>
      <w:r>
        <w:t xml:space="preserve">Preside la sesión la Sra. </w:t>
      </w:r>
      <w:r w:rsidR="009972F6">
        <w:t>Alcaldesa, doña</w:t>
      </w:r>
      <w:r>
        <w:t xml:space="preserve"> Amaia Larraya Marco, y asisten a la misma los señores/as concejales/as que al margen se</w:t>
      </w:r>
      <w:r>
        <w:rPr>
          <w:spacing w:val="-1"/>
        </w:rPr>
        <w:t xml:space="preserve"> </w:t>
      </w:r>
      <w:r>
        <w:t>citan.</w:t>
      </w:r>
    </w:p>
    <w:p w:rsidR="00072300" w:rsidRDefault="00072300">
      <w:pPr>
        <w:pStyle w:val="Textoindependiente"/>
        <w:ind w:left="420" w:right="655" w:firstLine="360"/>
        <w:jc w:val="both"/>
      </w:pPr>
    </w:p>
    <w:p w:rsidR="004F6A81" w:rsidRDefault="004F6A81">
      <w:pPr>
        <w:pStyle w:val="Textoindependiente"/>
        <w:rPr>
          <w:sz w:val="22"/>
        </w:rPr>
      </w:pPr>
    </w:p>
    <w:p w:rsidR="004F6A81" w:rsidRDefault="00075FFC" w:rsidP="00322099">
      <w:pPr>
        <w:pStyle w:val="Textoindependiente"/>
        <w:ind w:left="420" w:right="654" w:firstLine="360"/>
        <w:jc w:val="both"/>
      </w:pPr>
      <w:r w:rsidRPr="00075FFC">
        <w:t xml:space="preserve">La Sra. Presidenta da comienzo a la sesión, que se celebra en formato telemático y retransmite en </w:t>
      </w:r>
      <w:proofErr w:type="spellStart"/>
      <w:r w:rsidRPr="00075FFC">
        <w:t>streaming</w:t>
      </w:r>
      <w:proofErr w:type="spellEnd"/>
      <w:r w:rsidRPr="00075FFC">
        <w:t>, a fin de tratar los asuntos que conforman el orden del día tal y como se expone a continuación</w:t>
      </w:r>
      <w:r w:rsidR="00322099">
        <w:t>.</w:t>
      </w:r>
    </w:p>
    <w:p w:rsidR="00322099" w:rsidRDefault="00322099" w:rsidP="00322099">
      <w:pPr>
        <w:pStyle w:val="Textoindependiente"/>
        <w:ind w:left="420" w:right="654" w:firstLine="360"/>
        <w:jc w:val="both"/>
      </w:pPr>
    </w:p>
    <w:p w:rsidR="00322099" w:rsidRDefault="00322099" w:rsidP="00322099">
      <w:pPr>
        <w:pStyle w:val="Textoindependiente"/>
        <w:ind w:left="420" w:right="654" w:firstLine="360"/>
        <w:jc w:val="both"/>
      </w:pPr>
    </w:p>
    <w:p w:rsidR="00322099" w:rsidRDefault="00322099" w:rsidP="00322099">
      <w:pPr>
        <w:pStyle w:val="Textoindependiente"/>
        <w:ind w:left="420" w:right="654" w:firstLine="360"/>
        <w:jc w:val="both"/>
      </w:pPr>
    </w:p>
    <w:p w:rsidR="00322099" w:rsidRDefault="00322099" w:rsidP="00322099">
      <w:pPr>
        <w:pStyle w:val="Textoindependiente"/>
        <w:ind w:left="420" w:right="654" w:firstLine="360"/>
        <w:jc w:val="both"/>
      </w:pPr>
    </w:p>
    <w:p w:rsidR="00322099" w:rsidRDefault="00322099" w:rsidP="00322099">
      <w:pPr>
        <w:pStyle w:val="Textoindependiente"/>
        <w:ind w:left="420" w:right="654" w:firstLine="360"/>
        <w:jc w:val="both"/>
      </w:pPr>
    </w:p>
    <w:p w:rsidR="00322099" w:rsidRDefault="00322099" w:rsidP="00322099">
      <w:pPr>
        <w:pStyle w:val="Textoindependiente"/>
        <w:ind w:left="420" w:right="654" w:firstLine="360"/>
        <w:jc w:val="both"/>
      </w:pPr>
    </w:p>
    <w:p w:rsidR="00322099" w:rsidRDefault="00322099" w:rsidP="00322099">
      <w:pPr>
        <w:pStyle w:val="Textoindependiente"/>
        <w:ind w:left="420" w:right="654" w:firstLine="360"/>
        <w:jc w:val="both"/>
      </w:pPr>
    </w:p>
    <w:p w:rsidR="00322099" w:rsidRDefault="00322099" w:rsidP="00322099">
      <w:pPr>
        <w:pStyle w:val="Textoindependiente"/>
        <w:ind w:left="420" w:right="654" w:firstLine="360"/>
        <w:jc w:val="both"/>
      </w:pPr>
    </w:p>
    <w:p w:rsidR="00322099" w:rsidRDefault="00322099" w:rsidP="00322099">
      <w:pPr>
        <w:pStyle w:val="Textoindependiente"/>
        <w:ind w:left="420" w:right="654" w:firstLine="360"/>
        <w:jc w:val="both"/>
      </w:pPr>
    </w:p>
    <w:p w:rsidR="00322099" w:rsidRDefault="00322099" w:rsidP="00322099">
      <w:pPr>
        <w:pStyle w:val="Textoindependiente"/>
        <w:ind w:left="420" w:right="654" w:firstLine="360"/>
        <w:jc w:val="both"/>
      </w:pPr>
    </w:p>
    <w:p w:rsidR="00322099" w:rsidRDefault="00322099" w:rsidP="00322099">
      <w:pPr>
        <w:pStyle w:val="Textoindependiente"/>
        <w:ind w:left="420" w:right="654" w:firstLine="360"/>
        <w:jc w:val="both"/>
      </w:pPr>
    </w:p>
    <w:p w:rsidR="00322099" w:rsidRDefault="00322099" w:rsidP="00322099">
      <w:pPr>
        <w:pStyle w:val="Textoindependiente"/>
        <w:ind w:left="420" w:right="654" w:firstLine="360"/>
        <w:jc w:val="both"/>
      </w:pPr>
    </w:p>
    <w:p w:rsidR="00322099" w:rsidRDefault="00322099" w:rsidP="00322099">
      <w:pPr>
        <w:pStyle w:val="Textoindependiente"/>
        <w:ind w:left="420" w:right="654" w:firstLine="360"/>
        <w:jc w:val="both"/>
      </w:pPr>
    </w:p>
    <w:p w:rsidR="00322099" w:rsidRDefault="00322099" w:rsidP="00322099">
      <w:pPr>
        <w:pStyle w:val="Textoindependiente"/>
        <w:ind w:left="420" w:right="654" w:firstLine="360"/>
        <w:jc w:val="both"/>
        <w:sectPr w:rsidR="00322099">
          <w:type w:val="continuous"/>
          <w:pgSz w:w="11900" w:h="16840"/>
          <w:pgMar w:top="580" w:right="1180" w:bottom="840" w:left="1140" w:header="720" w:footer="720" w:gutter="0"/>
          <w:cols w:num="2" w:space="720" w:equalWidth="0">
            <w:col w:w="4096" w:space="397"/>
            <w:col w:w="5087"/>
          </w:cols>
        </w:sectPr>
      </w:pPr>
    </w:p>
    <w:p w:rsidR="006C7F1B" w:rsidRDefault="006C7F1B" w:rsidP="00562773">
      <w:pPr>
        <w:pStyle w:val="Textoindependiente"/>
        <w:spacing w:before="5"/>
      </w:pPr>
    </w:p>
    <w:p w:rsidR="00322099" w:rsidRDefault="00322099" w:rsidP="00901835">
      <w:pPr>
        <w:spacing w:after="180"/>
        <w:ind w:firstLine="720"/>
        <w:jc w:val="both"/>
        <w:rPr>
          <w:rFonts w:cs="Arial"/>
          <w:sz w:val="24"/>
          <w:szCs w:val="24"/>
        </w:rPr>
      </w:pPr>
      <w:r w:rsidRPr="00944CDF">
        <w:rPr>
          <w:rFonts w:cs="Arial"/>
          <w:sz w:val="24"/>
          <w:szCs w:val="24"/>
        </w:rPr>
        <w:t xml:space="preserve">Con carácter previo al tratamiento de los distintos asuntos que conforman el orden del día </w:t>
      </w:r>
      <w:r>
        <w:rPr>
          <w:rFonts w:cs="Arial"/>
          <w:sz w:val="24"/>
          <w:szCs w:val="24"/>
        </w:rPr>
        <w:t>la</w:t>
      </w:r>
      <w:r w:rsidRPr="00944CDF">
        <w:rPr>
          <w:rFonts w:cs="Arial"/>
          <w:sz w:val="24"/>
          <w:szCs w:val="24"/>
        </w:rPr>
        <w:t xml:space="preserve"> señor</w:t>
      </w:r>
      <w:r>
        <w:rPr>
          <w:rFonts w:cs="Arial"/>
          <w:sz w:val="24"/>
          <w:szCs w:val="24"/>
        </w:rPr>
        <w:t>a</w:t>
      </w:r>
      <w:r w:rsidRPr="00944CDF">
        <w:rPr>
          <w:rFonts w:cs="Arial"/>
          <w:sz w:val="24"/>
          <w:szCs w:val="24"/>
        </w:rPr>
        <w:t xml:space="preserve"> Alcalde</w:t>
      </w:r>
      <w:r>
        <w:rPr>
          <w:rFonts w:cs="Arial"/>
          <w:sz w:val="24"/>
          <w:szCs w:val="24"/>
        </w:rPr>
        <w:t>sa</w:t>
      </w:r>
      <w:r w:rsidRPr="00944CDF">
        <w:rPr>
          <w:rFonts w:cs="Arial"/>
          <w:sz w:val="24"/>
          <w:szCs w:val="24"/>
        </w:rPr>
        <w:t xml:space="preserve"> da cuenta de </w:t>
      </w:r>
      <w:proofErr w:type="gramStart"/>
      <w:r w:rsidRPr="00944CDF">
        <w:rPr>
          <w:rFonts w:cs="Arial"/>
          <w:sz w:val="24"/>
          <w:szCs w:val="24"/>
        </w:rPr>
        <w:t>que</w:t>
      </w:r>
      <w:proofErr w:type="gramEnd"/>
      <w:r w:rsidRPr="00944CDF">
        <w:rPr>
          <w:rFonts w:cs="Arial"/>
          <w:sz w:val="24"/>
          <w:szCs w:val="24"/>
        </w:rPr>
        <w:t xml:space="preserve"> en sesión de Junta de Portavoces celebrada en la tarde de hoy, se ha acordado por voluntad unánime de todos los g</w:t>
      </w:r>
      <w:r>
        <w:rPr>
          <w:rFonts w:cs="Arial"/>
          <w:sz w:val="24"/>
          <w:szCs w:val="24"/>
        </w:rPr>
        <w:t>rupos municipales hacer pública</w:t>
      </w:r>
      <w:r w:rsidRPr="00944CDF">
        <w:rPr>
          <w:rFonts w:cs="Arial"/>
          <w:sz w:val="24"/>
          <w:szCs w:val="24"/>
        </w:rPr>
        <w:t xml:space="preserve"> </w:t>
      </w:r>
      <w:r>
        <w:rPr>
          <w:rFonts w:cs="Arial"/>
          <w:sz w:val="24"/>
          <w:szCs w:val="24"/>
        </w:rPr>
        <w:t>la siguiente</w:t>
      </w:r>
      <w:r w:rsidRPr="00944CDF">
        <w:rPr>
          <w:rFonts w:cs="Arial"/>
          <w:sz w:val="24"/>
          <w:szCs w:val="24"/>
        </w:rPr>
        <w:t xml:space="preserve"> declaraci</w:t>
      </w:r>
      <w:r>
        <w:rPr>
          <w:rFonts w:cs="Arial"/>
          <w:sz w:val="24"/>
          <w:szCs w:val="24"/>
        </w:rPr>
        <w:t>ón</w:t>
      </w:r>
      <w:r w:rsidRPr="00944CDF">
        <w:rPr>
          <w:rFonts w:cs="Arial"/>
          <w:sz w:val="24"/>
          <w:szCs w:val="24"/>
        </w:rPr>
        <w:t xml:space="preserve"> institucional</w:t>
      </w:r>
      <w:r>
        <w:rPr>
          <w:rFonts w:cs="Arial"/>
          <w:sz w:val="24"/>
          <w:szCs w:val="24"/>
        </w:rPr>
        <w:t>,</w:t>
      </w:r>
      <w:r w:rsidRPr="00944CDF">
        <w:rPr>
          <w:rFonts w:cs="Arial"/>
          <w:sz w:val="24"/>
          <w:szCs w:val="24"/>
        </w:rPr>
        <w:t xml:space="preserve"> </w:t>
      </w:r>
      <w:r w:rsidR="007F732A">
        <w:rPr>
          <w:rFonts w:cs="Arial"/>
          <w:sz w:val="24"/>
          <w:szCs w:val="24"/>
        </w:rPr>
        <w:t>que lee Alcaldía en castellano y don Joseba Orduña en euskera:</w:t>
      </w:r>
      <w:r w:rsidRPr="00944CDF">
        <w:rPr>
          <w:rFonts w:cs="Arial"/>
          <w:sz w:val="24"/>
          <w:szCs w:val="24"/>
        </w:rPr>
        <w:t xml:space="preserve"> </w:t>
      </w:r>
    </w:p>
    <w:p w:rsidR="00412936" w:rsidRDefault="00412936" w:rsidP="00F80DA1">
      <w:pPr>
        <w:ind w:right="309" w:firstLine="708"/>
        <w:jc w:val="both"/>
        <w:rPr>
          <w:b/>
          <w:i/>
          <w:sz w:val="24"/>
        </w:rPr>
      </w:pPr>
    </w:p>
    <w:p w:rsidR="00F80DA1" w:rsidRPr="00412936" w:rsidRDefault="00F80DA1" w:rsidP="00F80DA1">
      <w:pPr>
        <w:ind w:right="309" w:firstLine="708"/>
        <w:jc w:val="both"/>
        <w:rPr>
          <w:b/>
          <w:i/>
          <w:sz w:val="24"/>
        </w:rPr>
      </w:pPr>
      <w:r w:rsidRPr="00412936">
        <w:rPr>
          <w:b/>
          <w:i/>
          <w:sz w:val="24"/>
        </w:rPr>
        <w:t>DECLARACIÓN INSTITUCIONAL</w:t>
      </w:r>
    </w:p>
    <w:p w:rsidR="00F80DA1" w:rsidRPr="00412936" w:rsidRDefault="00782D0B" w:rsidP="00F80DA1">
      <w:pPr>
        <w:ind w:right="309" w:firstLine="708"/>
        <w:jc w:val="both"/>
        <w:rPr>
          <w:b/>
          <w:i/>
          <w:sz w:val="24"/>
        </w:rPr>
      </w:pPr>
      <w:r>
        <w:rPr>
          <w:b/>
          <w:i/>
          <w:sz w:val="24"/>
        </w:rPr>
        <w:t>…/…</w:t>
      </w:r>
    </w:p>
    <w:p w:rsidR="00AF603C" w:rsidRDefault="00AF603C" w:rsidP="00AF603C">
      <w:pPr>
        <w:ind w:right="309"/>
        <w:jc w:val="both"/>
        <w:rPr>
          <w:sz w:val="24"/>
        </w:rPr>
      </w:pPr>
    </w:p>
    <w:p w:rsidR="00322099" w:rsidRDefault="00322099" w:rsidP="001D59DB">
      <w:pPr>
        <w:ind w:right="309" w:firstLine="708"/>
        <w:jc w:val="both"/>
        <w:rPr>
          <w:sz w:val="24"/>
        </w:rPr>
      </w:pPr>
    </w:p>
    <w:p w:rsidR="00322099" w:rsidRPr="006C7F1B" w:rsidRDefault="007F732A" w:rsidP="007F732A">
      <w:pPr>
        <w:pStyle w:val="Textoindependiente"/>
        <w:pBdr>
          <w:top w:val="single" w:sz="4" w:space="1" w:color="auto"/>
          <w:left w:val="single" w:sz="4" w:space="0" w:color="auto"/>
          <w:bottom w:val="single" w:sz="4" w:space="1" w:color="auto"/>
          <w:right w:val="single" w:sz="4" w:space="4" w:color="auto"/>
        </w:pBdr>
        <w:jc w:val="both"/>
        <w:rPr>
          <w:b/>
        </w:rPr>
      </w:pPr>
      <w:r w:rsidRPr="0079155F">
        <w:rPr>
          <w:b/>
        </w:rPr>
        <w:t xml:space="preserve">1º.- </w:t>
      </w:r>
      <w:r w:rsidRPr="007F732A">
        <w:rPr>
          <w:b/>
        </w:rPr>
        <w:t>APROBACIÓN, SI PROCEDE, DEL ACTA DE SESIÓN</w:t>
      </w:r>
      <w:r>
        <w:rPr>
          <w:b/>
        </w:rPr>
        <w:t xml:space="preserve"> </w:t>
      </w:r>
      <w:r w:rsidRPr="007F732A">
        <w:rPr>
          <w:b/>
        </w:rPr>
        <w:t>ORDINARIA DE 2 DE NOVIEMBRE Y DEL ACTA DE SESIÓN</w:t>
      </w:r>
      <w:r>
        <w:rPr>
          <w:b/>
        </w:rPr>
        <w:t xml:space="preserve"> </w:t>
      </w:r>
      <w:r w:rsidRPr="007F732A">
        <w:rPr>
          <w:b/>
        </w:rPr>
        <w:t>EXTRAORDINARIA DE 16 DE NOVIEMBRE, AMBAS DE 2021</w:t>
      </w:r>
      <w:r>
        <w:rPr>
          <w:b/>
        </w:rPr>
        <w:t>.</w:t>
      </w:r>
    </w:p>
    <w:p w:rsidR="00322099" w:rsidRDefault="00322099" w:rsidP="001D59DB">
      <w:pPr>
        <w:ind w:right="309" w:firstLine="708"/>
        <w:jc w:val="both"/>
        <w:rPr>
          <w:sz w:val="24"/>
        </w:rPr>
      </w:pPr>
    </w:p>
    <w:p w:rsidR="008E6C8D" w:rsidRDefault="007F732A" w:rsidP="008D7A83">
      <w:pPr>
        <w:ind w:right="309" w:firstLine="708"/>
        <w:jc w:val="both"/>
        <w:rPr>
          <w:sz w:val="24"/>
        </w:rPr>
      </w:pPr>
      <w:r>
        <w:rPr>
          <w:sz w:val="24"/>
        </w:rPr>
        <w:t>Ambas actas se aprueban por asentimiento de los presentes.</w:t>
      </w:r>
    </w:p>
    <w:p w:rsidR="00AF603C" w:rsidRPr="008D7A83" w:rsidRDefault="00AF603C" w:rsidP="00AF603C">
      <w:pPr>
        <w:ind w:right="309"/>
        <w:jc w:val="both"/>
        <w:rPr>
          <w:sz w:val="24"/>
        </w:rPr>
      </w:pPr>
    </w:p>
    <w:p w:rsidR="008922DA" w:rsidRDefault="008922DA" w:rsidP="006720CD">
      <w:pPr>
        <w:jc w:val="both"/>
        <w:rPr>
          <w:b/>
          <w:sz w:val="24"/>
          <w:szCs w:val="24"/>
          <w:lang w:val="es-ES_tradnl"/>
        </w:rPr>
      </w:pPr>
    </w:p>
    <w:p w:rsidR="006720CD" w:rsidRPr="00921398" w:rsidRDefault="007F732A" w:rsidP="007F732A">
      <w:pPr>
        <w:pBdr>
          <w:top w:val="single" w:sz="4" w:space="1" w:color="auto"/>
          <w:left w:val="single" w:sz="4" w:space="0" w:color="auto"/>
          <w:bottom w:val="single" w:sz="4" w:space="1" w:color="auto"/>
          <w:right w:val="single" w:sz="4" w:space="4" w:color="auto"/>
        </w:pBdr>
        <w:jc w:val="both"/>
        <w:rPr>
          <w:b/>
          <w:sz w:val="24"/>
          <w:szCs w:val="24"/>
          <w:lang w:val="es-ES_tradnl"/>
        </w:rPr>
      </w:pPr>
      <w:r w:rsidRPr="00921398">
        <w:rPr>
          <w:b/>
          <w:sz w:val="24"/>
          <w:szCs w:val="24"/>
          <w:lang w:val="es-ES_tradnl"/>
        </w:rPr>
        <w:t xml:space="preserve">2º.- </w:t>
      </w:r>
      <w:r w:rsidRPr="007F732A">
        <w:rPr>
          <w:b/>
          <w:bCs/>
          <w:color w:val="000000"/>
          <w:sz w:val="24"/>
          <w:szCs w:val="24"/>
        </w:rPr>
        <w:t>APROBACIÓN MODIFICACIÓN PRESUPUESTARIA NÚMERO</w:t>
      </w:r>
      <w:r>
        <w:rPr>
          <w:b/>
          <w:bCs/>
          <w:color w:val="000000"/>
          <w:sz w:val="24"/>
          <w:szCs w:val="24"/>
        </w:rPr>
        <w:t xml:space="preserve"> </w:t>
      </w:r>
      <w:r w:rsidRPr="007F732A">
        <w:rPr>
          <w:b/>
          <w:bCs/>
          <w:color w:val="000000"/>
          <w:sz w:val="24"/>
          <w:szCs w:val="24"/>
        </w:rPr>
        <w:t>9.</w:t>
      </w:r>
    </w:p>
    <w:p w:rsidR="006720CD" w:rsidRDefault="006720CD" w:rsidP="006720CD">
      <w:pPr>
        <w:rPr>
          <w:sz w:val="24"/>
          <w:szCs w:val="24"/>
        </w:rPr>
      </w:pPr>
    </w:p>
    <w:p w:rsidR="007F732A" w:rsidRDefault="007F732A" w:rsidP="007F732A">
      <w:pPr>
        <w:pStyle w:val="Textoindependiente"/>
        <w:jc w:val="both"/>
      </w:pPr>
      <w:r w:rsidRPr="00F41E18">
        <w:rPr>
          <w:rFonts w:ascii="Arial"/>
          <w:sz w:val="20"/>
        </w:rPr>
        <w:tab/>
      </w:r>
      <w:r>
        <w:t>U</w:t>
      </w:r>
      <w:r w:rsidRPr="00F41E18">
        <w:t xml:space="preserve">na vez leído el dictamen hacen uso del turno de intervención doña </w:t>
      </w:r>
      <w:r>
        <w:t xml:space="preserve">Ainara González y don Mikel </w:t>
      </w:r>
      <w:proofErr w:type="spellStart"/>
      <w:r>
        <w:t>Bezunartea</w:t>
      </w:r>
      <w:proofErr w:type="spellEnd"/>
      <w:r>
        <w:t>.</w:t>
      </w:r>
    </w:p>
    <w:p w:rsidR="0079615D" w:rsidRDefault="0079615D" w:rsidP="007F732A">
      <w:pPr>
        <w:pStyle w:val="Textoindependiente"/>
        <w:jc w:val="both"/>
      </w:pPr>
    </w:p>
    <w:p w:rsidR="007F732A" w:rsidRDefault="007F732A" w:rsidP="007F732A">
      <w:pPr>
        <w:pStyle w:val="Textoindependiente"/>
        <w:jc w:val="both"/>
      </w:pPr>
      <w:r>
        <w:tab/>
        <w:t>Sometido a votaci</w:t>
      </w:r>
      <w:r w:rsidR="0079615D">
        <w:t>ón</w:t>
      </w:r>
      <w:r>
        <w:t xml:space="preserve">, </w:t>
      </w:r>
      <w:r w:rsidRPr="00782D0B">
        <w:rPr>
          <w:b/>
        </w:rPr>
        <w:t>resulta aproba</w:t>
      </w:r>
      <w:r w:rsidR="0079615D" w:rsidRPr="00782D0B">
        <w:rPr>
          <w:b/>
        </w:rPr>
        <w:t>do</w:t>
      </w:r>
      <w:r w:rsidR="0079615D">
        <w:t xml:space="preserve">, con </w:t>
      </w:r>
      <w:r w:rsidR="00D82E04">
        <w:t>dieciséis</w:t>
      </w:r>
      <w:r w:rsidR="0079615D">
        <w:t xml:space="preserve"> votos a favor (8</w:t>
      </w:r>
      <w:r w:rsidR="0079615D" w:rsidRPr="0079615D">
        <w:t xml:space="preserve"> de Navarra Suma, 3 de PSN, 3 EH Bildu, 1 de Podemos y 1 I-E) </w:t>
      </w:r>
      <w:r w:rsidR="0079615D">
        <w:t xml:space="preserve">y cuatro abstenciones (las cuatro de </w:t>
      </w:r>
      <w:proofErr w:type="spellStart"/>
      <w:r w:rsidR="0079615D" w:rsidRPr="0079615D">
        <w:t>Geroa</w:t>
      </w:r>
      <w:proofErr w:type="spellEnd"/>
      <w:r w:rsidR="0079615D" w:rsidRPr="0079615D">
        <w:t xml:space="preserve"> </w:t>
      </w:r>
      <w:proofErr w:type="spellStart"/>
      <w:r w:rsidR="0079615D" w:rsidRPr="0079615D">
        <w:t>Bai</w:t>
      </w:r>
      <w:proofErr w:type="spellEnd"/>
      <w:r w:rsidR="0079615D" w:rsidRPr="0079615D">
        <w:t>)</w:t>
      </w:r>
      <w:r w:rsidR="0079615D">
        <w:t xml:space="preserve">, </w:t>
      </w:r>
      <w:r w:rsidR="0079615D" w:rsidRPr="00782D0B">
        <w:rPr>
          <w:b/>
        </w:rPr>
        <w:t>el siguiente acuerdo</w:t>
      </w:r>
      <w:r w:rsidR="0079615D">
        <w:t>:</w:t>
      </w:r>
    </w:p>
    <w:p w:rsidR="0079615D" w:rsidRPr="0079615D" w:rsidRDefault="0079615D" w:rsidP="007F732A">
      <w:pPr>
        <w:pStyle w:val="Textoindependiente"/>
        <w:jc w:val="both"/>
      </w:pPr>
    </w:p>
    <w:p w:rsidR="007F732A" w:rsidRPr="0079615D" w:rsidRDefault="007F732A" w:rsidP="007F732A">
      <w:pPr>
        <w:ind w:firstLine="709"/>
        <w:jc w:val="both"/>
        <w:rPr>
          <w:rFonts w:eastAsia="Times New Roman"/>
          <w:i/>
          <w:sz w:val="24"/>
          <w:szCs w:val="24"/>
          <w:lang w:val="es-ES_tradnl"/>
        </w:rPr>
      </w:pPr>
      <w:r w:rsidRPr="0079615D">
        <w:rPr>
          <w:rFonts w:eastAsia="Times New Roman"/>
          <w:i/>
          <w:sz w:val="24"/>
          <w:szCs w:val="24"/>
          <w:lang w:val="es-ES_tradnl"/>
        </w:rPr>
        <w:t>“Por Presidencia e Intervención, se informa de la necesidad de proceder a modificar el vigente presupuesto mediante suplementos de crédito, para hacer frente a necesidades de gastos de distintas aplicaciones presupuestarias conforme la detalle que se indica.</w:t>
      </w:r>
    </w:p>
    <w:p w:rsidR="007F732A" w:rsidRPr="0079615D" w:rsidRDefault="007F732A" w:rsidP="007F732A">
      <w:pPr>
        <w:ind w:firstLine="709"/>
        <w:jc w:val="both"/>
        <w:rPr>
          <w:rFonts w:eastAsia="Times New Roman"/>
          <w:i/>
          <w:sz w:val="24"/>
          <w:szCs w:val="24"/>
          <w:lang w:val="es-ES_tradnl"/>
        </w:rPr>
      </w:pPr>
    </w:p>
    <w:p w:rsidR="007F732A" w:rsidRPr="0079615D" w:rsidRDefault="007F732A" w:rsidP="007F732A">
      <w:pPr>
        <w:ind w:firstLine="709"/>
        <w:jc w:val="both"/>
        <w:rPr>
          <w:rFonts w:eastAsia="Times New Roman"/>
          <w:i/>
          <w:sz w:val="24"/>
          <w:szCs w:val="24"/>
          <w:lang w:val="es-ES_tradnl"/>
        </w:rPr>
      </w:pPr>
      <w:r w:rsidRPr="0079615D">
        <w:rPr>
          <w:rFonts w:eastAsia="Times New Roman"/>
          <w:i/>
          <w:sz w:val="24"/>
          <w:szCs w:val="24"/>
          <w:lang w:val="es-ES_tradnl"/>
        </w:rPr>
        <w:t>Por Intervención municipal se ha emitido informe en el que se señala que es posible la modificación presupuestaria tipo suplemento de crédito de las partidas afectadas, por importe total de 100.000 euros, que se financiará con mayores ingresos por tal importe efectivamente recaudados sobre los totales previstos en concepto de impuesto de construcciones, instalaciones y obras.</w:t>
      </w:r>
    </w:p>
    <w:p w:rsidR="007F732A" w:rsidRPr="0079615D" w:rsidRDefault="007F732A" w:rsidP="007F732A">
      <w:pPr>
        <w:ind w:firstLine="709"/>
        <w:jc w:val="both"/>
        <w:rPr>
          <w:rFonts w:eastAsia="Times New Roman"/>
          <w:i/>
          <w:sz w:val="24"/>
          <w:szCs w:val="24"/>
          <w:lang w:val="es-ES_tradnl"/>
        </w:rPr>
      </w:pPr>
    </w:p>
    <w:p w:rsidR="007F732A" w:rsidRPr="0079615D" w:rsidRDefault="007F732A" w:rsidP="007F732A">
      <w:pPr>
        <w:ind w:firstLine="709"/>
        <w:jc w:val="both"/>
        <w:rPr>
          <w:rFonts w:eastAsia="Times New Roman"/>
          <w:i/>
          <w:sz w:val="24"/>
          <w:szCs w:val="24"/>
          <w:lang w:val="es-ES_tradnl"/>
        </w:rPr>
      </w:pPr>
      <w:r w:rsidRPr="0079615D">
        <w:rPr>
          <w:rFonts w:eastAsia="Times New Roman"/>
          <w:i/>
          <w:sz w:val="24"/>
          <w:szCs w:val="24"/>
          <w:lang w:val="es-ES_tradnl"/>
        </w:rPr>
        <w:t xml:space="preserve">De conformidad con lo dispuesto en los artículos 212ss de la Ley Foral 2/1995 de 10 de marzo de Haciendas Locales de Navarra, artículos 32ss del Decreto Foral 270/1998 de 21 de septiembre, se eleva al pleno municipal la aprobación del siguiente </w:t>
      </w:r>
      <w:r w:rsidRPr="0079615D">
        <w:rPr>
          <w:rFonts w:eastAsia="Times New Roman"/>
          <w:b/>
          <w:i/>
          <w:sz w:val="24"/>
          <w:szCs w:val="24"/>
          <w:lang w:val="es-ES_tradnl"/>
        </w:rPr>
        <w:t>ACUERDO</w:t>
      </w:r>
      <w:r w:rsidRPr="0079615D">
        <w:rPr>
          <w:rFonts w:eastAsia="Times New Roman"/>
          <w:i/>
          <w:sz w:val="24"/>
          <w:szCs w:val="24"/>
          <w:lang w:val="es-ES_tradnl"/>
        </w:rPr>
        <w:t>:</w:t>
      </w:r>
    </w:p>
    <w:p w:rsidR="007F732A" w:rsidRPr="0079615D" w:rsidRDefault="007F732A" w:rsidP="007F732A">
      <w:pPr>
        <w:ind w:firstLine="709"/>
        <w:jc w:val="both"/>
        <w:rPr>
          <w:rFonts w:eastAsia="Times New Roman"/>
          <w:i/>
          <w:sz w:val="24"/>
          <w:szCs w:val="24"/>
          <w:lang w:val="es-ES_tradnl"/>
        </w:rPr>
      </w:pPr>
    </w:p>
    <w:p w:rsidR="007F732A" w:rsidRPr="0079615D" w:rsidRDefault="007F732A" w:rsidP="007F732A">
      <w:pPr>
        <w:ind w:firstLine="709"/>
        <w:jc w:val="both"/>
        <w:rPr>
          <w:rFonts w:eastAsia="Times New Roman"/>
          <w:i/>
          <w:sz w:val="24"/>
          <w:szCs w:val="24"/>
          <w:lang w:val="es-ES_tradnl"/>
        </w:rPr>
      </w:pPr>
      <w:r w:rsidRPr="0079615D">
        <w:rPr>
          <w:rFonts w:eastAsia="Times New Roman"/>
          <w:i/>
          <w:sz w:val="24"/>
          <w:szCs w:val="24"/>
          <w:lang w:val="es-ES_tradnl"/>
        </w:rPr>
        <w:t>1º.- Aprobar la modificación presupuestaria número 8 al vigente Presupuesto municipal para el año 2021, conforme al siguiente detalle de suplementos de crédito, que se financiarán con cargo a mayores ingresos efectivamente recaudados sobre los totales previstos en concepto de impuesto de construcciones, instalaciones y obras, y por importe de 100.000 euros, a saber:</w:t>
      </w:r>
    </w:p>
    <w:p w:rsidR="007F732A" w:rsidRDefault="007F732A" w:rsidP="007F732A">
      <w:pPr>
        <w:ind w:firstLine="142"/>
        <w:jc w:val="both"/>
        <w:rPr>
          <w:rFonts w:eastAsia="Times New Roman"/>
          <w:sz w:val="12"/>
          <w:szCs w:val="12"/>
          <w:lang w:val="es-ES_tradnl"/>
        </w:rPr>
      </w:pPr>
    </w:p>
    <w:bookmarkStart w:id="0" w:name="_MON_1459148058"/>
    <w:bookmarkStart w:id="1" w:name="_MON_1459148169"/>
    <w:bookmarkStart w:id="2" w:name="_MON_1459148180"/>
    <w:bookmarkStart w:id="3" w:name="_MON_1459150977"/>
    <w:bookmarkStart w:id="4" w:name="_MON_1459150998"/>
    <w:bookmarkStart w:id="5" w:name="_MON_1459155815"/>
    <w:bookmarkStart w:id="6" w:name="_MON_1459156415"/>
    <w:bookmarkStart w:id="7" w:name="_MON_1463307051"/>
    <w:bookmarkStart w:id="8" w:name="_MON_1483789895"/>
    <w:bookmarkStart w:id="9" w:name="_MON_1483790020"/>
    <w:bookmarkStart w:id="10" w:name="_MON_1487760671"/>
    <w:bookmarkStart w:id="11" w:name="_MON_1487760755"/>
    <w:bookmarkStart w:id="12" w:name="_MON_1487760890"/>
    <w:bookmarkStart w:id="13" w:name="_MON_1488009876"/>
    <w:bookmarkStart w:id="14" w:name="_MON_1488015586"/>
    <w:bookmarkStart w:id="15" w:name="_MON_1488017023"/>
    <w:bookmarkStart w:id="16" w:name="_MON_1488019067"/>
    <w:bookmarkStart w:id="17" w:name="_MON_1488019420"/>
    <w:bookmarkStart w:id="18" w:name="_MON_1488019433"/>
    <w:bookmarkStart w:id="19" w:name="_MON_1488019460"/>
    <w:bookmarkStart w:id="20" w:name="_MON_1488019558"/>
    <w:bookmarkStart w:id="21" w:name="_MON_1488019564"/>
    <w:bookmarkStart w:id="22" w:name="_MON_1488019869"/>
    <w:bookmarkStart w:id="23" w:name="_MON_1488022075"/>
    <w:bookmarkStart w:id="24" w:name="_MON_1488607018"/>
    <w:bookmarkStart w:id="25" w:name="_MON_1488865660"/>
    <w:bookmarkStart w:id="26" w:name="_MON_1490183237"/>
    <w:bookmarkStart w:id="27" w:name="_MON_1490183269"/>
    <w:bookmarkStart w:id="28" w:name="_MON_1525685712"/>
    <w:bookmarkStart w:id="29" w:name="_MON_1525859559"/>
    <w:bookmarkStart w:id="30" w:name="_MON_1525860787"/>
    <w:bookmarkStart w:id="31" w:name="_MON_1525861010"/>
    <w:bookmarkStart w:id="32" w:name="_MON_1525861195"/>
    <w:bookmarkStart w:id="33" w:name="_MON_1525863112"/>
    <w:bookmarkStart w:id="34" w:name="_MON_1526205035"/>
    <w:bookmarkStart w:id="35" w:name="_MON_1526205078"/>
    <w:bookmarkStart w:id="36" w:name="_MON_1526470009"/>
    <w:bookmarkStart w:id="37" w:name="_MON_1526470731"/>
    <w:bookmarkStart w:id="38" w:name="_MON_1527331941"/>
    <w:bookmarkStart w:id="39" w:name="_MON_1527332207"/>
    <w:bookmarkStart w:id="40" w:name="_MON_1527332216"/>
    <w:bookmarkStart w:id="41" w:name="_MON_1527332222"/>
    <w:bookmarkStart w:id="42" w:name="_MON_1527332292"/>
    <w:bookmarkStart w:id="43" w:name="_MON_1527332413"/>
    <w:bookmarkStart w:id="44" w:name="_MON_1530605808"/>
    <w:bookmarkStart w:id="45" w:name="_MON_1530605883"/>
    <w:bookmarkStart w:id="46" w:name="_MON_1530605902"/>
    <w:bookmarkStart w:id="47" w:name="_MON_1530607847"/>
    <w:bookmarkStart w:id="48" w:name="_MON_1536403965"/>
    <w:bookmarkStart w:id="49" w:name="_MON_1536404338"/>
    <w:bookmarkStart w:id="50" w:name="_MON_1536404367"/>
    <w:bookmarkStart w:id="51" w:name="_MON_1536404512"/>
    <w:bookmarkStart w:id="52" w:name="_MON_1536404597"/>
    <w:bookmarkStart w:id="53" w:name="_MON_1549371795"/>
    <w:bookmarkStart w:id="54" w:name="_MON_1549372492"/>
    <w:bookmarkStart w:id="55" w:name="_MON_1550474809"/>
    <w:bookmarkStart w:id="56" w:name="_MON_1553425470"/>
    <w:bookmarkStart w:id="57" w:name="_MON_1553425505"/>
    <w:bookmarkStart w:id="58" w:name="_MON_1553426259"/>
    <w:bookmarkStart w:id="59" w:name="_MON_1559549907"/>
    <w:bookmarkStart w:id="60" w:name="_MON_1559549984"/>
    <w:bookmarkStart w:id="61" w:name="_MON_1559550019"/>
    <w:bookmarkStart w:id="62" w:name="_MON_1559550067"/>
    <w:bookmarkStart w:id="63" w:name="_MON_1559550127"/>
    <w:bookmarkStart w:id="64" w:name="_MON_1559550262"/>
    <w:bookmarkStart w:id="65" w:name="_MON_1559633352"/>
    <w:bookmarkStart w:id="66" w:name="_MON_1559635043"/>
    <w:bookmarkStart w:id="67" w:name="_MON_1559648089"/>
    <w:bookmarkStart w:id="68" w:name="_MON_1559977038"/>
    <w:bookmarkStart w:id="69" w:name="_MON_1563348351"/>
    <w:bookmarkStart w:id="70" w:name="_MON_145914767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Start w:id="71" w:name="_MON_1459147691"/>
    <w:bookmarkEnd w:id="71"/>
    <w:p w:rsidR="007F732A" w:rsidRDefault="007F732A" w:rsidP="007F732A">
      <w:pPr>
        <w:ind w:firstLine="142"/>
        <w:jc w:val="both"/>
        <w:rPr>
          <w:rFonts w:eastAsia="Times New Roman"/>
          <w:sz w:val="12"/>
          <w:szCs w:val="12"/>
          <w:lang w:val="es-ES_tradnl"/>
        </w:rPr>
      </w:pPr>
      <w:r w:rsidRPr="009B54A3">
        <w:object w:dxaOrig="9298" w:dyaOrig="2756">
          <v:shape id="_x0000_i1026" type="#_x0000_t75" style="width:441.65pt;height:138.1pt" o:ole="">
            <v:imagedata r:id="rId15" o:title=""/>
          </v:shape>
          <o:OLEObject Type="Embed" ProgID="Excel.Sheet.8" ShapeID="_x0000_i1026" DrawAspect="Content" ObjectID="_1701147629" r:id="rId16"/>
        </w:object>
      </w:r>
    </w:p>
    <w:p w:rsidR="007F732A" w:rsidRPr="0079615D" w:rsidRDefault="007F732A" w:rsidP="007F732A">
      <w:pPr>
        <w:ind w:firstLine="709"/>
        <w:jc w:val="both"/>
        <w:rPr>
          <w:rFonts w:eastAsia="Times New Roman"/>
          <w:i/>
          <w:sz w:val="24"/>
          <w:szCs w:val="24"/>
          <w:lang w:val="es-ES_tradnl"/>
        </w:rPr>
      </w:pPr>
      <w:r w:rsidRPr="0079615D">
        <w:rPr>
          <w:rFonts w:eastAsia="Times New Roman"/>
          <w:i/>
          <w:sz w:val="24"/>
          <w:szCs w:val="24"/>
          <w:lang w:val="es-ES_tradnl"/>
        </w:rPr>
        <w:t>2º.- Exponer el expediente de modificación al público, en la Secretaría de esta entidad durante quince días naturales, previo anuncio en el Tablón municipal, a fin de que los interesados, puedan examinarlo y formular reclamaciones, reparos u observaciones. De conformidad con lo dispuesto en el artículo 214 de la Ley Foral 2/1995 de 10 de marzo, de Haciendas Locales de Navarra, en caso de que no se formulen reclamaciones o alegaciones, se entenderá producida la aprobación definitiva de la presente modificación, una vez trascurrido el período de exposición pública.”</w:t>
      </w:r>
    </w:p>
    <w:p w:rsidR="007F732A" w:rsidRPr="00F41E18" w:rsidRDefault="007F732A" w:rsidP="007F732A">
      <w:pPr>
        <w:pStyle w:val="Textoindependiente"/>
        <w:jc w:val="both"/>
      </w:pPr>
    </w:p>
    <w:p w:rsidR="0079615D" w:rsidRDefault="0079615D" w:rsidP="0079615D">
      <w:pPr>
        <w:jc w:val="both"/>
        <w:rPr>
          <w:b/>
          <w:sz w:val="24"/>
          <w:szCs w:val="24"/>
          <w:lang w:val="es-ES_tradnl"/>
        </w:rPr>
      </w:pPr>
    </w:p>
    <w:p w:rsidR="0079615D" w:rsidRPr="00921398" w:rsidRDefault="0079615D" w:rsidP="0079615D">
      <w:pPr>
        <w:pBdr>
          <w:top w:val="single" w:sz="4" w:space="1" w:color="auto"/>
          <w:left w:val="single" w:sz="4" w:space="0" w:color="auto"/>
          <w:bottom w:val="single" w:sz="4" w:space="1" w:color="auto"/>
          <w:right w:val="single" w:sz="4" w:space="4" w:color="auto"/>
        </w:pBdr>
        <w:jc w:val="both"/>
        <w:rPr>
          <w:b/>
          <w:sz w:val="24"/>
          <w:szCs w:val="24"/>
          <w:lang w:val="es-ES_tradnl"/>
        </w:rPr>
      </w:pPr>
      <w:r>
        <w:rPr>
          <w:b/>
          <w:sz w:val="24"/>
          <w:szCs w:val="24"/>
          <w:lang w:val="es-ES_tradnl"/>
        </w:rPr>
        <w:t>3</w:t>
      </w:r>
      <w:r w:rsidRPr="00921398">
        <w:rPr>
          <w:b/>
          <w:sz w:val="24"/>
          <w:szCs w:val="24"/>
          <w:lang w:val="es-ES_tradnl"/>
        </w:rPr>
        <w:t xml:space="preserve">º.- </w:t>
      </w:r>
      <w:r w:rsidRPr="0079615D">
        <w:rPr>
          <w:b/>
          <w:bCs/>
          <w:color w:val="000000"/>
          <w:sz w:val="24"/>
          <w:szCs w:val="24"/>
        </w:rPr>
        <w:t>APROBACIÓN INICIAL DE LA MODIFICACIÓN DE LA</w:t>
      </w:r>
      <w:r>
        <w:rPr>
          <w:b/>
          <w:bCs/>
          <w:color w:val="000000"/>
          <w:sz w:val="24"/>
          <w:szCs w:val="24"/>
        </w:rPr>
        <w:t xml:space="preserve"> </w:t>
      </w:r>
      <w:r w:rsidRPr="0079615D">
        <w:rPr>
          <w:b/>
          <w:bCs/>
          <w:color w:val="000000"/>
          <w:sz w:val="24"/>
          <w:szCs w:val="24"/>
        </w:rPr>
        <w:t>ORDENANZA REGULADORA DE LAS TARIFAS DE ESCUELAS</w:t>
      </w:r>
      <w:r>
        <w:rPr>
          <w:b/>
          <w:bCs/>
          <w:color w:val="000000"/>
          <w:sz w:val="24"/>
          <w:szCs w:val="24"/>
        </w:rPr>
        <w:t xml:space="preserve"> </w:t>
      </w:r>
      <w:r w:rsidRPr="0079615D">
        <w:rPr>
          <w:b/>
          <w:bCs/>
          <w:color w:val="000000"/>
          <w:sz w:val="24"/>
          <w:szCs w:val="24"/>
        </w:rPr>
        <w:t>DEPORTIVAS DEL VALLE DE EGÜÉS</w:t>
      </w:r>
      <w:r w:rsidRPr="007F732A">
        <w:rPr>
          <w:b/>
          <w:bCs/>
          <w:color w:val="000000"/>
          <w:sz w:val="24"/>
          <w:szCs w:val="24"/>
        </w:rPr>
        <w:t>.</w:t>
      </w:r>
    </w:p>
    <w:p w:rsidR="0079615D" w:rsidRDefault="0079615D" w:rsidP="0079615D">
      <w:pPr>
        <w:rPr>
          <w:sz w:val="24"/>
          <w:szCs w:val="24"/>
        </w:rPr>
      </w:pPr>
    </w:p>
    <w:p w:rsidR="0079615D" w:rsidRDefault="0079615D" w:rsidP="0079615D">
      <w:pPr>
        <w:pStyle w:val="Textoindependiente"/>
        <w:jc w:val="both"/>
      </w:pPr>
      <w:r w:rsidRPr="00F41E18">
        <w:rPr>
          <w:rFonts w:ascii="Arial"/>
          <w:sz w:val="20"/>
        </w:rPr>
        <w:tab/>
      </w:r>
      <w:r>
        <w:t>U</w:t>
      </w:r>
      <w:r w:rsidRPr="00F41E18">
        <w:t xml:space="preserve">na vez leído el dictamen </w:t>
      </w:r>
      <w:r>
        <w:t xml:space="preserve">y sometido a votación, </w:t>
      </w:r>
      <w:r w:rsidRPr="00782D0B">
        <w:rPr>
          <w:b/>
        </w:rPr>
        <w:t>resulta aprobado</w:t>
      </w:r>
      <w:r>
        <w:t xml:space="preserve">, con </w:t>
      </w:r>
      <w:r w:rsidR="00D82E04">
        <w:t>dieciséis</w:t>
      </w:r>
      <w:r>
        <w:t xml:space="preserve"> votos a favor (8</w:t>
      </w:r>
      <w:r w:rsidRPr="0079615D">
        <w:t xml:space="preserve"> de Navarra Suma, 3 de PSN, 3 EH Bildu, 1 de Podemos y 1 I-E) </w:t>
      </w:r>
      <w:r>
        <w:t xml:space="preserve">y cuatro votos en contra (las cuatro de </w:t>
      </w:r>
      <w:proofErr w:type="spellStart"/>
      <w:r w:rsidRPr="0079615D">
        <w:t>Geroa</w:t>
      </w:r>
      <w:proofErr w:type="spellEnd"/>
      <w:r w:rsidRPr="0079615D">
        <w:t xml:space="preserve"> </w:t>
      </w:r>
      <w:proofErr w:type="spellStart"/>
      <w:r w:rsidRPr="0079615D">
        <w:t>Bai</w:t>
      </w:r>
      <w:proofErr w:type="spellEnd"/>
      <w:r w:rsidRPr="0079615D">
        <w:t>)</w:t>
      </w:r>
      <w:r>
        <w:t xml:space="preserve">, </w:t>
      </w:r>
      <w:r w:rsidRPr="00782D0B">
        <w:rPr>
          <w:b/>
        </w:rPr>
        <w:t>el siguiente acuerdo</w:t>
      </w:r>
      <w:r>
        <w:t>:</w:t>
      </w:r>
    </w:p>
    <w:p w:rsidR="007F732A" w:rsidRPr="0079615D" w:rsidRDefault="007F732A" w:rsidP="006720CD">
      <w:pPr>
        <w:rPr>
          <w:i/>
          <w:sz w:val="24"/>
          <w:szCs w:val="24"/>
        </w:rPr>
      </w:pPr>
    </w:p>
    <w:p w:rsidR="0079615D" w:rsidRPr="0079615D" w:rsidRDefault="0079615D" w:rsidP="0079615D">
      <w:pPr>
        <w:adjustRightInd w:val="0"/>
        <w:jc w:val="both"/>
        <w:rPr>
          <w:rFonts w:eastAsia="Times New Roman"/>
          <w:i/>
          <w:sz w:val="24"/>
          <w:szCs w:val="24"/>
        </w:rPr>
      </w:pPr>
      <w:r w:rsidRPr="0079615D">
        <w:rPr>
          <w:rFonts w:eastAsia="Times New Roman"/>
          <w:i/>
          <w:sz w:val="24"/>
          <w:szCs w:val="24"/>
        </w:rPr>
        <w:t>La ordenanza fiscal de la prestación de servicios para escuelas deportivas establece unas tarifas para las diferentes modalidades deportivas. En informe de la Coordinadora de deportes, en el que realiza un estudio de la evolución de las tarifas durante diferentes años y realiza un estudio del coste de cada una de las modalidades deportivas, se constata que el coste medio de las escuelas es de 177,11 € siendo el precio actual de 119,20 € por lo que se propone un aumento del IPC interanual de septiembre a septiembre en Navarra que es del 4,1%.</w:t>
      </w:r>
    </w:p>
    <w:p w:rsidR="0079615D" w:rsidRPr="0079615D" w:rsidRDefault="0079615D" w:rsidP="0079615D">
      <w:pPr>
        <w:tabs>
          <w:tab w:val="left" w:pos="0"/>
        </w:tabs>
        <w:jc w:val="both"/>
        <w:rPr>
          <w:rFonts w:eastAsia="Times New Roman"/>
          <w:i/>
          <w:sz w:val="24"/>
          <w:szCs w:val="24"/>
        </w:rPr>
      </w:pPr>
    </w:p>
    <w:p w:rsidR="0079615D" w:rsidRPr="0079615D" w:rsidRDefault="0079615D" w:rsidP="0079615D">
      <w:pPr>
        <w:adjustRightInd w:val="0"/>
        <w:jc w:val="both"/>
        <w:rPr>
          <w:rFonts w:eastAsia="Times New Roman"/>
          <w:i/>
          <w:sz w:val="24"/>
          <w:szCs w:val="24"/>
        </w:rPr>
      </w:pPr>
      <w:r w:rsidRPr="0079615D">
        <w:rPr>
          <w:rFonts w:eastAsia="Times New Roman"/>
          <w:i/>
          <w:sz w:val="24"/>
          <w:szCs w:val="24"/>
        </w:rPr>
        <w:t>Las anteriores circunstancias, subida de los costes necesarios para la prestación de los servicios, subida del IPC…, hace que resulte preciso incrementar los precios públicos de las mismas; proponiéndose desde el área municipal de deportes la realización de determinadas modificaciones en la ordenanza reguladora de las tarifas por la prestación del servicio de enseñanza en los cursos deportivos y de escuelas deportivas municipales.</w:t>
      </w:r>
    </w:p>
    <w:p w:rsidR="0079615D" w:rsidRPr="0079615D" w:rsidRDefault="0079615D" w:rsidP="0079615D">
      <w:pPr>
        <w:jc w:val="both"/>
        <w:rPr>
          <w:rFonts w:eastAsia="Times New Roman"/>
          <w:i/>
          <w:sz w:val="24"/>
          <w:szCs w:val="24"/>
        </w:rPr>
      </w:pPr>
    </w:p>
    <w:p w:rsidR="0079615D" w:rsidRPr="0079615D" w:rsidRDefault="0079615D" w:rsidP="0079615D">
      <w:pPr>
        <w:adjustRightInd w:val="0"/>
        <w:rPr>
          <w:rFonts w:eastAsia="Times New Roman"/>
          <w:bCs/>
          <w:i/>
          <w:sz w:val="24"/>
          <w:szCs w:val="24"/>
        </w:rPr>
      </w:pPr>
      <w:r w:rsidRPr="0079615D">
        <w:rPr>
          <w:rFonts w:eastAsia="Times New Roman"/>
          <w:i/>
          <w:sz w:val="24"/>
          <w:szCs w:val="24"/>
        </w:rPr>
        <w:t xml:space="preserve">Por ello, </w:t>
      </w:r>
      <w:r w:rsidRPr="0079615D">
        <w:rPr>
          <w:rFonts w:eastAsia="Times New Roman"/>
          <w:bCs/>
          <w:i/>
          <w:sz w:val="24"/>
          <w:szCs w:val="24"/>
        </w:rPr>
        <w:t>se propone</w:t>
      </w:r>
      <w:r w:rsidRPr="0079615D">
        <w:rPr>
          <w:rFonts w:eastAsia="Times New Roman"/>
          <w:b/>
          <w:bCs/>
          <w:i/>
          <w:sz w:val="24"/>
          <w:szCs w:val="24"/>
        </w:rPr>
        <w:t xml:space="preserve"> </w:t>
      </w:r>
      <w:r w:rsidRPr="0079615D">
        <w:rPr>
          <w:rFonts w:eastAsia="Times New Roman"/>
          <w:bCs/>
          <w:i/>
          <w:sz w:val="24"/>
          <w:szCs w:val="24"/>
        </w:rPr>
        <w:t>la sustitución del apartado B1 del cuadro de tarifas del artículo 4 por el siguiente:</w:t>
      </w:r>
    </w:p>
    <w:p w:rsidR="0079615D" w:rsidRPr="0079615D" w:rsidRDefault="0079615D" w:rsidP="0079615D">
      <w:pPr>
        <w:jc w:val="both"/>
        <w:rPr>
          <w:rFonts w:eastAsia="Times New Roman"/>
          <w:i/>
          <w:sz w:val="24"/>
          <w:szCs w:val="24"/>
        </w:rPr>
      </w:pPr>
    </w:p>
    <w:tbl>
      <w:tblPr>
        <w:tblW w:w="0" w:type="auto"/>
        <w:tblInd w:w="144"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3120"/>
        <w:gridCol w:w="2745"/>
        <w:gridCol w:w="3405"/>
      </w:tblGrid>
      <w:tr w:rsidR="0079615D" w:rsidRPr="0079615D" w:rsidTr="0079615D">
        <w:trPr>
          <w:trHeight w:val="864"/>
        </w:trPr>
        <w:tc>
          <w:tcPr>
            <w:tcW w:w="3120" w:type="dxa"/>
            <w:shd w:val="clear" w:color="auto" w:fill="auto"/>
          </w:tcPr>
          <w:p w:rsidR="0079615D" w:rsidRPr="0079615D" w:rsidRDefault="0079615D" w:rsidP="0079615D">
            <w:pPr>
              <w:jc w:val="both"/>
              <w:rPr>
                <w:rFonts w:eastAsia="Times New Roman"/>
                <w:i/>
                <w:sz w:val="24"/>
                <w:szCs w:val="24"/>
              </w:rPr>
            </w:pPr>
          </w:p>
        </w:tc>
        <w:tc>
          <w:tcPr>
            <w:tcW w:w="2745" w:type="dxa"/>
            <w:shd w:val="clear" w:color="auto" w:fill="auto"/>
          </w:tcPr>
          <w:p w:rsidR="0079615D" w:rsidRPr="0079615D" w:rsidRDefault="0079615D" w:rsidP="0079615D">
            <w:pPr>
              <w:jc w:val="both"/>
              <w:rPr>
                <w:rFonts w:eastAsia="Times New Roman"/>
                <w:i/>
                <w:sz w:val="24"/>
                <w:szCs w:val="24"/>
              </w:rPr>
            </w:pPr>
          </w:p>
          <w:p w:rsidR="0079615D" w:rsidRPr="0079615D" w:rsidRDefault="0079615D" w:rsidP="0079615D">
            <w:pPr>
              <w:jc w:val="both"/>
              <w:rPr>
                <w:rFonts w:eastAsia="Times New Roman"/>
                <w:b/>
                <w:i/>
                <w:sz w:val="24"/>
                <w:szCs w:val="24"/>
              </w:rPr>
            </w:pPr>
            <w:r w:rsidRPr="0079615D">
              <w:rPr>
                <w:rFonts w:eastAsia="Times New Roman"/>
                <w:b/>
                <w:i/>
                <w:sz w:val="24"/>
                <w:szCs w:val="24"/>
              </w:rPr>
              <w:t>ESCUELAS DEPORTIVAS</w:t>
            </w:r>
          </w:p>
        </w:tc>
        <w:tc>
          <w:tcPr>
            <w:tcW w:w="3405" w:type="dxa"/>
            <w:shd w:val="clear" w:color="auto" w:fill="auto"/>
          </w:tcPr>
          <w:p w:rsidR="0079615D" w:rsidRPr="0079615D" w:rsidRDefault="0079615D" w:rsidP="0079615D">
            <w:pPr>
              <w:jc w:val="both"/>
              <w:rPr>
                <w:rFonts w:eastAsia="Times New Roman"/>
                <w:b/>
                <w:i/>
                <w:sz w:val="24"/>
                <w:szCs w:val="24"/>
              </w:rPr>
            </w:pPr>
            <w:r w:rsidRPr="0079615D">
              <w:rPr>
                <w:rFonts w:eastAsia="Times New Roman"/>
                <w:b/>
                <w:i/>
                <w:sz w:val="24"/>
                <w:szCs w:val="24"/>
              </w:rPr>
              <w:t>ESCUELA DEPORTIVA DE MOTOCROSS/ENDURO</w:t>
            </w:r>
          </w:p>
        </w:tc>
      </w:tr>
      <w:tr w:rsidR="0079615D" w:rsidRPr="0079615D" w:rsidTr="0079615D">
        <w:trPr>
          <w:trHeight w:val="882"/>
        </w:trPr>
        <w:tc>
          <w:tcPr>
            <w:tcW w:w="3120" w:type="dxa"/>
            <w:tcBorders>
              <w:left w:val="single" w:sz="6" w:space="0" w:color="D3D3D3"/>
              <w:bottom w:val="single" w:sz="6" w:space="0" w:color="D3D3D3"/>
            </w:tcBorders>
            <w:shd w:val="clear" w:color="auto" w:fill="auto"/>
          </w:tcPr>
          <w:p w:rsidR="0079615D" w:rsidRPr="0079615D" w:rsidRDefault="0079615D" w:rsidP="0079615D">
            <w:pPr>
              <w:jc w:val="both"/>
              <w:rPr>
                <w:rFonts w:eastAsia="Times New Roman"/>
                <w:i/>
                <w:sz w:val="24"/>
                <w:szCs w:val="24"/>
              </w:rPr>
            </w:pPr>
          </w:p>
          <w:p w:rsidR="0079615D" w:rsidRPr="0079615D" w:rsidRDefault="0079615D" w:rsidP="0079615D">
            <w:pPr>
              <w:jc w:val="both"/>
              <w:rPr>
                <w:rFonts w:eastAsia="Times New Roman"/>
                <w:i/>
                <w:sz w:val="24"/>
                <w:szCs w:val="24"/>
              </w:rPr>
            </w:pPr>
            <w:r w:rsidRPr="0079615D">
              <w:rPr>
                <w:rFonts w:eastAsia="Times New Roman"/>
                <w:i/>
                <w:sz w:val="24"/>
                <w:szCs w:val="24"/>
              </w:rPr>
              <w:t>Personas empadronadas</w:t>
            </w:r>
          </w:p>
        </w:tc>
        <w:tc>
          <w:tcPr>
            <w:tcW w:w="2745" w:type="dxa"/>
            <w:tcBorders>
              <w:bottom w:val="single" w:sz="6" w:space="0" w:color="D3D3D3"/>
            </w:tcBorders>
            <w:shd w:val="clear" w:color="auto" w:fill="auto"/>
          </w:tcPr>
          <w:p w:rsidR="0079615D" w:rsidRPr="0079615D" w:rsidRDefault="0079615D" w:rsidP="0079615D">
            <w:pPr>
              <w:jc w:val="both"/>
              <w:rPr>
                <w:rFonts w:eastAsia="Times New Roman"/>
                <w:i/>
                <w:sz w:val="24"/>
                <w:szCs w:val="24"/>
              </w:rPr>
            </w:pPr>
          </w:p>
          <w:p w:rsidR="0079615D" w:rsidRPr="0079615D" w:rsidRDefault="0079615D" w:rsidP="0079615D">
            <w:pPr>
              <w:jc w:val="both"/>
              <w:rPr>
                <w:rFonts w:eastAsia="Times New Roman"/>
                <w:i/>
                <w:sz w:val="24"/>
                <w:szCs w:val="24"/>
              </w:rPr>
            </w:pPr>
            <w:r w:rsidRPr="0079615D">
              <w:rPr>
                <w:rFonts w:eastAsia="Times New Roman"/>
                <w:i/>
                <w:sz w:val="24"/>
                <w:szCs w:val="24"/>
              </w:rPr>
              <w:t>123,2 euros</w:t>
            </w:r>
          </w:p>
        </w:tc>
        <w:tc>
          <w:tcPr>
            <w:tcW w:w="3405" w:type="dxa"/>
            <w:tcBorders>
              <w:bottom w:val="single" w:sz="6" w:space="0" w:color="D3D3D3"/>
            </w:tcBorders>
            <w:shd w:val="clear" w:color="auto" w:fill="auto"/>
          </w:tcPr>
          <w:p w:rsidR="0079615D" w:rsidRPr="0079615D" w:rsidRDefault="0079615D" w:rsidP="0079615D">
            <w:pPr>
              <w:jc w:val="both"/>
              <w:rPr>
                <w:rFonts w:eastAsia="Times New Roman"/>
                <w:i/>
                <w:sz w:val="24"/>
                <w:szCs w:val="24"/>
              </w:rPr>
            </w:pPr>
            <w:r w:rsidRPr="0079615D">
              <w:rPr>
                <w:rFonts w:eastAsia="Times New Roman"/>
                <w:i/>
                <w:sz w:val="24"/>
                <w:szCs w:val="24"/>
              </w:rPr>
              <w:t>Con moto propia: 231,7 euros Sin moto propia: 314,3</w:t>
            </w:r>
          </w:p>
        </w:tc>
      </w:tr>
      <w:tr w:rsidR="0079615D" w:rsidRPr="0079615D" w:rsidTr="0079615D">
        <w:trPr>
          <w:trHeight w:val="867"/>
        </w:trPr>
        <w:tc>
          <w:tcPr>
            <w:tcW w:w="3120" w:type="dxa"/>
            <w:tcBorders>
              <w:top w:val="single" w:sz="6" w:space="0" w:color="D3D3D3"/>
              <w:left w:val="single" w:sz="6" w:space="0" w:color="D3D3D3"/>
            </w:tcBorders>
            <w:shd w:val="clear" w:color="auto" w:fill="auto"/>
          </w:tcPr>
          <w:p w:rsidR="0079615D" w:rsidRPr="0079615D" w:rsidRDefault="0079615D" w:rsidP="0079615D">
            <w:pPr>
              <w:jc w:val="both"/>
              <w:rPr>
                <w:rFonts w:eastAsia="Times New Roman"/>
                <w:i/>
                <w:sz w:val="24"/>
                <w:szCs w:val="24"/>
              </w:rPr>
            </w:pPr>
          </w:p>
          <w:p w:rsidR="0079615D" w:rsidRPr="0079615D" w:rsidRDefault="0079615D" w:rsidP="0079615D">
            <w:pPr>
              <w:jc w:val="both"/>
              <w:rPr>
                <w:rFonts w:eastAsia="Times New Roman"/>
                <w:i/>
                <w:sz w:val="24"/>
                <w:szCs w:val="24"/>
              </w:rPr>
            </w:pPr>
            <w:r w:rsidRPr="0079615D">
              <w:rPr>
                <w:rFonts w:eastAsia="Times New Roman"/>
                <w:i/>
                <w:sz w:val="24"/>
                <w:szCs w:val="24"/>
              </w:rPr>
              <w:t>Personas no empadronadas</w:t>
            </w:r>
          </w:p>
        </w:tc>
        <w:tc>
          <w:tcPr>
            <w:tcW w:w="2745" w:type="dxa"/>
            <w:tcBorders>
              <w:top w:val="single" w:sz="6" w:space="0" w:color="D3D3D3"/>
            </w:tcBorders>
            <w:shd w:val="clear" w:color="auto" w:fill="auto"/>
          </w:tcPr>
          <w:p w:rsidR="0079615D" w:rsidRPr="0079615D" w:rsidRDefault="0079615D" w:rsidP="0079615D">
            <w:pPr>
              <w:jc w:val="both"/>
              <w:rPr>
                <w:rFonts w:eastAsia="Times New Roman"/>
                <w:i/>
                <w:sz w:val="24"/>
                <w:szCs w:val="24"/>
              </w:rPr>
            </w:pPr>
          </w:p>
          <w:p w:rsidR="0079615D" w:rsidRPr="0079615D" w:rsidRDefault="0079615D" w:rsidP="0079615D">
            <w:pPr>
              <w:jc w:val="both"/>
              <w:rPr>
                <w:rFonts w:eastAsia="Times New Roman"/>
                <w:i/>
                <w:sz w:val="24"/>
                <w:szCs w:val="24"/>
              </w:rPr>
            </w:pPr>
            <w:r w:rsidRPr="0079615D">
              <w:rPr>
                <w:rFonts w:eastAsia="Times New Roman"/>
                <w:i/>
                <w:sz w:val="24"/>
                <w:szCs w:val="24"/>
              </w:rPr>
              <w:t>160,2 euros</w:t>
            </w:r>
          </w:p>
        </w:tc>
        <w:tc>
          <w:tcPr>
            <w:tcW w:w="3405" w:type="dxa"/>
            <w:tcBorders>
              <w:top w:val="single" w:sz="6" w:space="0" w:color="D3D3D3"/>
            </w:tcBorders>
            <w:shd w:val="clear" w:color="auto" w:fill="auto"/>
          </w:tcPr>
          <w:p w:rsidR="0079615D" w:rsidRPr="0079615D" w:rsidRDefault="0079615D" w:rsidP="0079615D">
            <w:pPr>
              <w:jc w:val="both"/>
              <w:rPr>
                <w:rFonts w:eastAsia="Times New Roman"/>
                <w:i/>
                <w:sz w:val="24"/>
                <w:szCs w:val="24"/>
              </w:rPr>
            </w:pPr>
            <w:r w:rsidRPr="0079615D">
              <w:rPr>
                <w:rFonts w:eastAsia="Times New Roman"/>
                <w:i/>
                <w:sz w:val="24"/>
                <w:szCs w:val="24"/>
              </w:rPr>
              <w:t>Con moto propia: 301,7 euros Sin moto propia: 409,2euros</w:t>
            </w:r>
          </w:p>
        </w:tc>
      </w:tr>
    </w:tbl>
    <w:p w:rsidR="0079615D" w:rsidRPr="0079615D" w:rsidRDefault="0079615D" w:rsidP="0079615D">
      <w:pPr>
        <w:jc w:val="both"/>
        <w:rPr>
          <w:rFonts w:eastAsia="Times New Roman"/>
          <w:i/>
          <w:sz w:val="24"/>
          <w:szCs w:val="24"/>
        </w:rPr>
      </w:pPr>
    </w:p>
    <w:p w:rsidR="0079615D" w:rsidRPr="0079615D" w:rsidRDefault="0079615D" w:rsidP="0079615D">
      <w:pPr>
        <w:ind w:firstLine="708"/>
        <w:jc w:val="both"/>
        <w:rPr>
          <w:rFonts w:eastAsia="Times New Roman"/>
          <w:i/>
          <w:sz w:val="24"/>
          <w:szCs w:val="24"/>
        </w:rPr>
      </w:pPr>
      <w:r w:rsidRPr="0079615D">
        <w:rPr>
          <w:rFonts w:eastAsia="Times New Roman"/>
          <w:i/>
          <w:sz w:val="24"/>
          <w:szCs w:val="24"/>
        </w:rPr>
        <w:t xml:space="preserve">Y en virtud de cuanto antecede, y de conformidad con las disposiciones de la Ley Foral 2/1995 de 10 de marzo, de Haciendas Locales de Navarra, y con lo dispuesto en el artículo 325 de la Ley Foral 6/1990, de 2 de julio de la Administración Local de Navarra </w:t>
      </w:r>
      <w:r w:rsidRPr="0079615D">
        <w:rPr>
          <w:rFonts w:eastAsia="Times New Roman"/>
          <w:b/>
          <w:bCs/>
          <w:i/>
          <w:sz w:val="24"/>
          <w:szCs w:val="24"/>
        </w:rPr>
        <w:t>SE ACUERDA:</w:t>
      </w:r>
    </w:p>
    <w:p w:rsidR="0079615D" w:rsidRPr="0079615D" w:rsidRDefault="0079615D" w:rsidP="0079615D">
      <w:pPr>
        <w:jc w:val="both"/>
        <w:rPr>
          <w:rFonts w:eastAsia="Times New Roman"/>
          <w:bCs/>
          <w:i/>
          <w:sz w:val="24"/>
          <w:szCs w:val="24"/>
        </w:rPr>
      </w:pPr>
    </w:p>
    <w:p w:rsidR="0079615D" w:rsidRPr="0079615D" w:rsidRDefault="0079615D" w:rsidP="0079615D">
      <w:pPr>
        <w:adjustRightInd w:val="0"/>
        <w:ind w:firstLine="708"/>
        <w:rPr>
          <w:rFonts w:eastAsia="Times New Roman"/>
          <w:bCs/>
          <w:i/>
          <w:sz w:val="24"/>
          <w:szCs w:val="24"/>
        </w:rPr>
      </w:pPr>
      <w:r w:rsidRPr="0079615D">
        <w:rPr>
          <w:rFonts w:eastAsia="Times New Roman"/>
          <w:bCs/>
          <w:i/>
          <w:sz w:val="24"/>
          <w:szCs w:val="24"/>
        </w:rPr>
        <w:t xml:space="preserve">1º Aprobar inicialmente la modificación de la Ordenanza reguladora de las tarifas de escuelas deportivas del Valle de </w:t>
      </w:r>
      <w:proofErr w:type="spellStart"/>
      <w:r w:rsidRPr="0079615D">
        <w:rPr>
          <w:rFonts w:eastAsia="Times New Roman"/>
          <w:bCs/>
          <w:i/>
          <w:sz w:val="24"/>
          <w:szCs w:val="24"/>
        </w:rPr>
        <w:t>Egüés</w:t>
      </w:r>
      <w:proofErr w:type="spellEnd"/>
      <w:r w:rsidRPr="0079615D">
        <w:rPr>
          <w:rFonts w:eastAsia="Times New Roman"/>
          <w:bCs/>
          <w:i/>
          <w:sz w:val="24"/>
          <w:szCs w:val="24"/>
        </w:rPr>
        <w:t xml:space="preserve"> en los términos señalados en el expositivo </w:t>
      </w:r>
    </w:p>
    <w:p w:rsidR="0079615D" w:rsidRPr="0079615D" w:rsidRDefault="0079615D" w:rsidP="0079615D">
      <w:pPr>
        <w:ind w:firstLine="708"/>
        <w:jc w:val="both"/>
        <w:rPr>
          <w:rFonts w:eastAsia="Times New Roman"/>
          <w:i/>
          <w:sz w:val="24"/>
          <w:szCs w:val="24"/>
        </w:rPr>
      </w:pPr>
      <w:r w:rsidRPr="0079615D">
        <w:rPr>
          <w:rFonts w:eastAsia="Times New Roman"/>
          <w:i/>
          <w:sz w:val="24"/>
          <w:szCs w:val="24"/>
        </w:rPr>
        <w:t xml:space="preserve">2º.- Cumplimentar el trámite de información pública durante el plazo de treinta días en que los vecinos/as y personas interesadas legítimas podrán examinar el expediente y formular reclamaciones, reparos u observaciones, previa publicación de anuncio en el Boletín Oficial de Navarra, elevando a definitiva la aprobación inicial caso que no se </w:t>
      </w:r>
      <w:proofErr w:type="gramStart"/>
      <w:r w:rsidRPr="0079615D">
        <w:rPr>
          <w:rFonts w:eastAsia="Times New Roman"/>
          <w:i/>
          <w:sz w:val="24"/>
          <w:szCs w:val="24"/>
        </w:rPr>
        <w:t>formularan</w:t>
      </w:r>
      <w:proofErr w:type="gramEnd"/>
      <w:r w:rsidRPr="0079615D">
        <w:rPr>
          <w:rFonts w:eastAsia="Times New Roman"/>
          <w:i/>
          <w:sz w:val="24"/>
          <w:szCs w:val="24"/>
        </w:rPr>
        <w:t>.</w:t>
      </w:r>
    </w:p>
    <w:p w:rsidR="0079615D" w:rsidRPr="0079615D" w:rsidRDefault="0079615D" w:rsidP="0079615D">
      <w:pPr>
        <w:ind w:firstLine="708"/>
        <w:jc w:val="both"/>
        <w:rPr>
          <w:rFonts w:eastAsia="Times New Roman"/>
          <w:i/>
          <w:sz w:val="24"/>
          <w:szCs w:val="24"/>
        </w:rPr>
      </w:pPr>
      <w:r w:rsidRPr="0079615D">
        <w:rPr>
          <w:rFonts w:eastAsia="Times New Roman"/>
          <w:i/>
          <w:sz w:val="24"/>
          <w:szCs w:val="24"/>
        </w:rPr>
        <w:t>3º.- Las presentes modificaciones entrarán en vigor, tras su aprobación definitiva, al día siguiente de la publicación en el BON, del texto de la modificación.</w:t>
      </w:r>
    </w:p>
    <w:p w:rsidR="0079615D" w:rsidRPr="0079615D" w:rsidRDefault="0079615D" w:rsidP="006720CD">
      <w:pPr>
        <w:rPr>
          <w:i/>
          <w:sz w:val="24"/>
          <w:szCs w:val="24"/>
        </w:rPr>
      </w:pPr>
    </w:p>
    <w:p w:rsidR="0079615D" w:rsidRDefault="0079615D" w:rsidP="0079615D">
      <w:pPr>
        <w:jc w:val="both"/>
        <w:rPr>
          <w:b/>
          <w:sz w:val="24"/>
          <w:szCs w:val="24"/>
          <w:lang w:val="es-ES_tradnl"/>
        </w:rPr>
      </w:pPr>
    </w:p>
    <w:p w:rsidR="0079615D" w:rsidRPr="00921398" w:rsidRDefault="0079615D" w:rsidP="0079615D">
      <w:pPr>
        <w:pBdr>
          <w:top w:val="single" w:sz="4" w:space="1" w:color="auto"/>
          <w:left w:val="single" w:sz="4" w:space="0" w:color="auto"/>
          <w:bottom w:val="single" w:sz="4" w:space="1" w:color="auto"/>
          <w:right w:val="single" w:sz="4" w:space="4" w:color="auto"/>
        </w:pBdr>
        <w:jc w:val="both"/>
        <w:rPr>
          <w:b/>
          <w:sz w:val="24"/>
          <w:szCs w:val="24"/>
          <w:lang w:val="es-ES_tradnl"/>
        </w:rPr>
      </w:pPr>
      <w:r>
        <w:rPr>
          <w:b/>
          <w:sz w:val="24"/>
          <w:szCs w:val="24"/>
          <w:lang w:val="es-ES_tradnl"/>
        </w:rPr>
        <w:t>4</w:t>
      </w:r>
      <w:r w:rsidRPr="00921398">
        <w:rPr>
          <w:b/>
          <w:sz w:val="24"/>
          <w:szCs w:val="24"/>
          <w:lang w:val="es-ES_tradnl"/>
        </w:rPr>
        <w:t xml:space="preserve">º.- </w:t>
      </w:r>
      <w:r w:rsidRPr="0079615D">
        <w:rPr>
          <w:b/>
          <w:bCs/>
          <w:color w:val="000000"/>
          <w:sz w:val="24"/>
          <w:szCs w:val="24"/>
        </w:rPr>
        <w:t>APROBACIÓN INICIAL DE LA MODIFICACIÓN DE LA</w:t>
      </w:r>
      <w:r>
        <w:rPr>
          <w:b/>
          <w:bCs/>
          <w:color w:val="000000"/>
          <w:sz w:val="24"/>
          <w:szCs w:val="24"/>
        </w:rPr>
        <w:t xml:space="preserve"> </w:t>
      </w:r>
      <w:r w:rsidRPr="0079615D">
        <w:rPr>
          <w:b/>
          <w:bCs/>
          <w:color w:val="000000"/>
          <w:sz w:val="24"/>
          <w:szCs w:val="24"/>
        </w:rPr>
        <w:t>ORDENANZA DE PRECIOS PÚBLICOS PARA LAS INSTALACIONES</w:t>
      </w:r>
      <w:r>
        <w:rPr>
          <w:b/>
          <w:bCs/>
          <w:color w:val="000000"/>
          <w:sz w:val="24"/>
          <w:szCs w:val="24"/>
        </w:rPr>
        <w:t xml:space="preserve"> </w:t>
      </w:r>
      <w:r w:rsidRPr="0079615D">
        <w:rPr>
          <w:b/>
          <w:bCs/>
          <w:color w:val="000000"/>
          <w:sz w:val="24"/>
          <w:szCs w:val="24"/>
        </w:rPr>
        <w:t>DEPORTIVAS MUNICIPALES Y CURSOS DEPORTIVOS</w:t>
      </w:r>
      <w:r w:rsidRPr="007F732A">
        <w:rPr>
          <w:b/>
          <w:bCs/>
          <w:color w:val="000000"/>
          <w:sz w:val="24"/>
          <w:szCs w:val="24"/>
        </w:rPr>
        <w:t>.</w:t>
      </w:r>
    </w:p>
    <w:p w:rsidR="0079615D" w:rsidRDefault="0079615D" w:rsidP="0079615D">
      <w:pPr>
        <w:rPr>
          <w:sz w:val="24"/>
          <w:szCs w:val="24"/>
        </w:rPr>
      </w:pPr>
    </w:p>
    <w:p w:rsidR="00D82E04" w:rsidRDefault="00D82E04" w:rsidP="00D82E04">
      <w:pPr>
        <w:pStyle w:val="Textoindependiente"/>
        <w:jc w:val="both"/>
      </w:pPr>
      <w:r w:rsidRPr="00F41E18">
        <w:rPr>
          <w:rFonts w:ascii="Arial"/>
          <w:sz w:val="20"/>
        </w:rPr>
        <w:tab/>
      </w:r>
      <w:r>
        <w:t>U</w:t>
      </w:r>
      <w:r w:rsidRPr="00F41E18">
        <w:t xml:space="preserve">na vez leído el dictamen hacen uso del turno de intervención doña </w:t>
      </w:r>
      <w:r w:rsidR="00BD7931">
        <w:t xml:space="preserve">Leyre Azcona, doña </w:t>
      </w:r>
      <w:r>
        <w:t xml:space="preserve">Ainara González y don Mikel </w:t>
      </w:r>
      <w:proofErr w:type="spellStart"/>
      <w:r>
        <w:t>Bezunartea</w:t>
      </w:r>
      <w:proofErr w:type="spellEnd"/>
      <w:r>
        <w:t>.</w:t>
      </w:r>
    </w:p>
    <w:p w:rsidR="00D82E04" w:rsidRDefault="00D82E04" w:rsidP="00D82E04">
      <w:pPr>
        <w:pStyle w:val="Textoindependiente"/>
        <w:jc w:val="both"/>
      </w:pPr>
    </w:p>
    <w:p w:rsidR="00D82E04" w:rsidRDefault="00D82E04" w:rsidP="00D82E04">
      <w:pPr>
        <w:pStyle w:val="Textoindependiente"/>
        <w:jc w:val="both"/>
      </w:pPr>
      <w:r>
        <w:tab/>
        <w:t xml:space="preserve">Sometido a votación, </w:t>
      </w:r>
      <w:r w:rsidRPr="00782D0B">
        <w:rPr>
          <w:b/>
        </w:rPr>
        <w:t>resulta aprobado</w:t>
      </w:r>
      <w:r>
        <w:t>, con once votos a favor (8</w:t>
      </w:r>
      <w:r w:rsidRPr="0079615D">
        <w:t xml:space="preserve"> de Navarra Suma</w:t>
      </w:r>
      <w:r w:rsidR="00BB07F4">
        <w:t xml:space="preserve"> y 3 de PSN</w:t>
      </w:r>
      <w:r w:rsidRPr="0079615D">
        <w:t>)</w:t>
      </w:r>
      <w:r>
        <w:t>, cuatro votos en contra (3 de EH Bildu</w:t>
      </w:r>
      <w:r w:rsidRPr="0079615D">
        <w:t xml:space="preserve"> y 1 </w:t>
      </w:r>
      <w:r>
        <w:t xml:space="preserve">de </w:t>
      </w:r>
      <w:r w:rsidRPr="0079615D">
        <w:t>I-E</w:t>
      </w:r>
      <w:r>
        <w:t>)</w:t>
      </w:r>
      <w:r w:rsidRPr="0079615D">
        <w:t xml:space="preserve"> </w:t>
      </w:r>
      <w:r>
        <w:t xml:space="preserve">y cinco abstenciones (4 de </w:t>
      </w:r>
      <w:proofErr w:type="spellStart"/>
      <w:r w:rsidRPr="0079615D">
        <w:t>Geroa</w:t>
      </w:r>
      <w:proofErr w:type="spellEnd"/>
      <w:r w:rsidRPr="0079615D">
        <w:t xml:space="preserve"> </w:t>
      </w:r>
      <w:proofErr w:type="spellStart"/>
      <w:r w:rsidRPr="0079615D">
        <w:t>Bai</w:t>
      </w:r>
      <w:proofErr w:type="spellEnd"/>
      <w:r>
        <w:t xml:space="preserve"> y </w:t>
      </w:r>
      <w:r w:rsidRPr="0079615D">
        <w:t>1 de Podemos)</w:t>
      </w:r>
      <w:r>
        <w:t xml:space="preserve">, </w:t>
      </w:r>
      <w:r w:rsidRPr="00782D0B">
        <w:rPr>
          <w:b/>
        </w:rPr>
        <w:t>el siguiente acuerdo</w:t>
      </w:r>
      <w:r>
        <w:t>:</w:t>
      </w:r>
    </w:p>
    <w:p w:rsidR="0079615D" w:rsidRDefault="0079615D" w:rsidP="006720CD">
      <w:pPr>
        <w:rPr>
          <w:sz w:val="24"/>
          <w:szCs w:val="24"/>
        </w:rPr>
      </w:pPr>
    </w:p>
    <w:p w:rsidR="00BD7931" w:rsidRPr="00BD7931" w:rsidRDefault="00BD7931" w:rsidP="00BD7931">
      <w:pPr>
        <w:ind w:firstLine="708"/>
        <w:jc w:val="both"/>
        <w:rPr>
          <w:rFonts w:eastAsia="Times New Roman"/>
          <w:i/>
          <w:sz w:val="24"/>
          <w:szCs w:val="24"/>
        </w:rPr>
      </w:pPr>
      <w:r w:rsidRPr="00BD7931">
        <w:rPr>
          <w:rFonts w:eastAsia="Times New Roman"/>
          <w:i/>
          <w:sz w:val="24"/>
          <w:szCs w:val="24"/>
        </w:rPr>
        <w:t xml:space="preserve">El Pliego de prescripciones económico-administrativas del contrato de gestión indirecta de las instalaciones deportivas municipales del Valle de </w:t>
      </w:r>
      <w:proofErr w:type="spellStart"/>
      <w:r w:rsidRPr="00BD7931">
        <w:rPr>
          <w:rFonts w:eastAsia="Times New Roman"/>
          <w:i/>
          <w:sz w:val="24"/>
          <w:szCs w:val="24"/>
        </w:rPr>
        <w:t>Egüés</w:t>
      </w:r>
      <w:proofErr w:type="spellEnd"/>
      <w:r w:rsidRPr="00BD7931">
        <w:rPr>
          <w:rFonts w:eastAsia="Times New Roman"/>
          <w:i/>
          <w:sz w:val="24"/>
          <w:szCs w:val="24"/>
        </w:rPr>
        <w:t xml:space="preserve">/ </w:t>
      </w:r>
      <w:proofErr w:type="spellStart"/>
      <w:r w:rsidRPr="00BD7931">
        <w:rPr>
          <w:rFonts w:eastAsia="Times New Roman"/>
          <w:i/>
          <w:sz w:val="24"/>
          <w:szCs w:val="24"/>
        </w:rPr>
        <w:t>Eguesibar</w:t>
      </w:r>
      <w:proofErr w:type="spellEnd"/>
      <w:r w:rsidRPr="00BD7931">
        <w:rPr>
          <w:rFonts w:eastAsia="Times New Roman"/>
          <w:i/>
          <w:sz w:val="24"/>
          <w:szCs w:val="24"/>
        </w:rPr>
        <w:t xml:space="preserve"> mediante la modalidad de arrendamiento, relativo a la prestación de actividades deportivas en el apartado 4.4 TARIFAS, establece:</w:t>
      </w:r>
    </w:p>
    <w:p w:rsidR="00BD7931" w:rsidRPr="00BD7931" w:rsidRDefault="00BD7931" w:rsidP="00BD7931">
      <w:pPr>
        <w:jc w:val="both"/>
        <w:rPr>
          <w:rFonts w:eastAsia="Times New Roman"/>
          <w:i/>
          <w:iCs/>
          <w:sz w:val="24"/>
          <w:szCs w:val="24"/>
        </w:rPr>
      </w:pPr>
    </w:p>
    <w:p w:rsidR="00BD7931" w:rsidRPr="00BD7931" w:rsidRDefault="00BD7931" w:rsidP="00BD7931">
      <w:pPr>
        <w:ind w:firstLine="708"/>
        <w:jc w:val="both"/>
        <w:rPr>
          <w:rFonts w:eastAsia="Times New Roman"/>
          <w:i/>
          <w:iCs/>
          <w:sz w:val="24"/>
          <w:szCs w:val="24"/>
        </w:rPr>
      </w:pPr>
      <w:r w:rsidRPr="00BD7931">
        <w:rPr>
          <w:rFonts w:eastAsia="Times New Roman"/>
          <w:i/>
          <w:iCs/>
          <w:sz w:val="24"/>
          <w:szCs w:val="24"/>
        </w:rPr>
        <w:t xml:space="preserve">Anualmente el Ayuntamiento del Valle de </w:t>
      </w:r>
      <w:proofErr w:type="spellStart"/>
      <w:r w:rsidRPr="00BD7931">
        <w:rPr>
          <w:rFonts w:eastAsia="Times New Roman"/>
          <w:i/>
          <w:iCs/>
          <w:sz w:val="24"/>
          <w:szCs w:val="24"/>
        </w:rPr>
        <w:t>Egüés</w:t>
      </w:r>
      <w:proofErr w:type="spellEnd"/>
      <w:r w:rsidRPr="00BD7931">
        <w:rPr>
          <w:rFonts w:eastAsia="Times New Roman"/>
          <w:i/>
          <w:iCs/>
          <w:sz w:val="24"/>
          <w:szCs w:val="24"/>
        </w:rPr>
        <w:t xml:space="preserve"> propondrá a la comisión informativa correspondiente y al Pleno de la corporación, si así lo dictamina la comisión informativa, de al menos la subida del IPC interanual de Navarra en el mes de septiembre de los diferentes precios públicos de las instalaciones deportivas municipales, así como cualquier modificación propuesta por la empresa gestora o por el servicio de deportes.</w:t>
      </w:r>
    </w:p>
    <w:p w:rsidR="00BD7931" w:rsidRPr="00BD7931" w:rsidRDefault="00BD7931" w:rsidP="00BD7931">
      <w:pPr>
        <w:jc w:val="both"/>
        <w:rPr>
          <w:rFonts w:eastAsia="Times New Roman"/>
          <w:i/>
          <w:sz w:val="24"/>
          <w:szCs w:val="24"/>
        </w:rPr>
      </w:pPr>
    </w:p>
    <w:p w:rsidR="00BD7931" w:rsidRPr="00BD7931" w:rsidRDefault="00BD7931" w:rsidP="00BD7931">
      <w:pPr>
        <w:ind w:firstLine="708"/>
        <w:jc w:val="both"/>
        <w:rPr>
          <w:rFonts w:eastAsia="Times New Roman"/>
          <w:i/>
          <w:sz w:val="24"/>
          <w:szCs w:val="24"/>
        </w:rPr>
      </w:pPr>
      <w:r w:rsidRPr="00BD7931">
        <w:rPr>
          <w:rFonts w:eastAsia="Times New Roman"/>
          <w:i/>
          <w:sz w:val="24"/>
          <w:szCs w:val="24"/>
        </w:rPr>
        <w:t xml:space="preserve">La empresa gestora, </w:t>
      </w:r>
      <w:proofErr w:type="spellStart"/>
      <w:r w:rsidRPr="00BD7931">
        <w:rPr>
          <w:rFonts w:eastAsia="Times New Roman"/>
          <w:i/>
          <w:sz w:val="24"/>
          <w:szCs w:val="24"/>
        </w:rPr>
        <w:t>Gesport</w:t>
      </w:r>
      <w:proofErr w:type="spellEnd"/>
      <w:r w:rsidRPr="00BD7931">
        <w:rPr>
          <w:rFonts w:eastAsia="Times New Roman"/>
          <w:i/>
          <w:sz w:val="24"/>
          <w:szCs w:val="24"/>
        </w:rPr>
        <w:t xml:space="preserve"> S.L., presenta propuesta de inclusión de los siguientes cursos con sus correlativos precios públicos</w:t>
      </w:r>
      <w:r>
        <w:rPr>
          <w:rFonts w:eastAsia="Times New Roman"/>
          <w:i/>
          <w:sz w:val="24"/>
          <w:szCs w:val="24"/>
        </w:rPr>
        <w:t>,</w:t>
      </w:r>
    </w:p>
    <w:p w:rsidR="00BD7931" w:rsidRPr="00BD7931" w:rsidRDefault="00BD7931" w:rsidP="00BD7931">
      <w:pPr>
        <w:jc w:val="both"/>
        <w:rPr>
          <w:rFonts w:eastAsia="Times New Roman"/>
          <w:i/>
          <w:sz w:val="24"/>
          <w:szCs w:val="24"/>
        </w:rPr>
      </w:pPr>
    </w:p>
    <w:p w:rsidR="00BD7931" w:rsidRPr="00BD7931" w:rsidRDefault="00BD7931" w:rsidP="00BD7931">
      <w:pPr>
        <w:ind w:firstLine="708"/>
        <w:jc w:val="both"/>
        <w:rPr>
          <w:rFonts w:eastAsia="Times New Roman"/>
          <w:i/>
          <w:sz w:val="24"/>
          <w:szCs w:val="24"/>
        </w:rPr>
      </w:pPr>
      <w:r w:rsidRPr="00BD7931">
        <w:rPr>
          <w:rFonts w:eastAsia="Times New Roman"/>
          <w:i/>
          <w:sz w:val="24"/>
          <w:szCs w:val="24"/>
        </w:rPr>
        <w:t>-inclusión en el apartado B.1.5 Tarifa general cursos deportivos. de los siguientes campus:</w:t>
      </w:r>
    </w:p>
    <w:p w:rsidR="00BD7931" w:rsidRPr="00BD7931" w:rsidRDefault="00BD7931" w:rsidP="00BD7931">
      <w:pPr>
        <w:jc w:val="both"/>
        <w:rPr>
          <w:rFonts w:eastAsia="Times New Roman"/>
          <w:i/>
          <w:sz w:val="24"/>
          <w:szCs w:val="24"/>
        </w:rPr>
      </w:pPr>
    </w:p>
    <w:tbl>
      <w:tblPr>
        <w:tblStyle w:val="Tablaconcuadrcula"/>
        <w:tblW w:w="9447" w:type="dxa"/>
        <w:tblLook w:val="04A0" w:firstRow="1" w:lastRow="0" w:firstColumn="1" w:lastColumn="0" w:noHBand="0" w:noVBand="1"/>
      </w:tblPr>
      <w:tblGrid>
        <w:gridCol w:w="4786"/>
        <w:gridCol w:w="4661"/>
      </w:tblGrid>
      <w:tr w:rsidR="00BD7931" w:rsidRPr="00BD7931" w:rsidTr="00D14B0C">
        <w:tc>
          <w:tcPr>
            <w:tcW w:w="9447" w:type="dxa"/>
            <w:gridSpan w:val="2"/>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Campus Yogui. 25 sesiones 60 minutos.</w:t>
            </w:r>
          </w:p>
        </w:tc>
      </w:tr>
      <w:tr w:rsidR="00BD7931" w:rsidRPr="00BD7931" w:rsidTr="00D14B0C">
        <w:tc>
          <w:tcPr>
            <w:tcW w:w="4786"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Abonados/as:</w:t>
            </w:r>
          </w:p>
        </w:tc>
        <w:tc>
          <w:tcPr>
            <w:tcW w:w="4661"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95,41 euros.</w:t>
            </w:r>
          </w:p>
        </w:tc>
      </w:tr>
      <w:tr w:rsidR="00BD7931" w:rsidRPr="00BD7931" w:rsidTr="00D14B0C">
        <w:tc>
          <w:tcPr>
            <w:tcW w:w="4786"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No abonados/as empadronados/as:</w:t>
            </w:r>
          </w:p>
        </w:tc>
        <w:tc>
          <w:tcPr>
            <w:tcW w:w="4661"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124,03 euros.</w:t>
            </w:r>
          </w:p>
        </w:tc>
      </w:tr>
      <w:tr w:rsidR="00BD7931" w:rsidRPr="00BD7931" w:rsidTr="00D14B0C">
        <w:tc>
          <w:tcPr>
            <w:tcW w:w="4786"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General:</w:t>
            </w:r>
          </w:p>
        </w:tc>
        <w:tc>
          <w:tcPr>
            <w:tcW w:w="4661"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190,82 euros.</w:t>
            </w:r>
          </w:p>
        </w:tc>
      </w:tr>
      <w:tr w:rsidR="00BD7931" w:rsidRPr="00BD7931" w:rsidTr="00D14B0C">
        <w:tc>
          <w:tcPr>
            <w:tcW w:w="9447" w:type="dxa"/>
            <w:gridSpan w:val="2"/>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Campus Baloncesto-Fútbol-Gimnasia rítmica 25 sesiones 60 minutos.</w:t>
            </w:r>
          </w:p>
        </w:tc>
      </w:tr>
      <w:tr w:rsidR="00BD7931" w:rsidRPr="00BD7931" w:rsidTr="00D14B0C">
        <w:tc>
          <w:tcPr>
            <w:tcW w:w="4786"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Abonados/as:</w:t>
            </w:r>
          </w:p>
        </w:tc>
        <w:tc>
          <w:tcPr>
            <w:tcW w:w="4661"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79 euros.</w:t>
            </w:r>
          </w:p>
        </w:tc>
      </w:tr>
      <w:tr w:rsidR="00BD7931" w:rsidRPr="00BD7931" w:rsidTr="00D14B0C">
        <w:tc>
          <w:tcPr>
            <w:tcW w:w="4786"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No abonados/as empadronados/as:</w:t>
            </w:r>
          </w:p>
        </w:tc>
        <w:tc>
          <w:tcPr>
            <w:tcW w:w="4661"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102,70 euros.</w:t>
            </w:r>
          </w:p>
        </w:tc>
      </w:tr>
      <w:tr w:rsidR="00BD7931" w:rsidRPr="00BD7931" w:rsidTr="00D14B0C">
        <w:tc>
          <w:tcPr>
            <w:tcW w:w="9447" w:type="dxa"/>
            <w:gridSpan w:val="2"/>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Campus Pádel 25 sesiones 60 minutos.</w:t>
            </w:r>
          </w:p>
        </w:tc>
      </w:tr>
      <w:tr w:rsidR="00BD7931" w:rsidRPr="00BD7931" w:rsidTr="00D14B0C">
        <w:tc>
          <w:tcPr>
            <w:tcW w:w="4786"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Abonados/as:</w:t>
            </w:r>
          </w:p>
        </w:tc>
        <w:tc>
          <w:tcPr>
            <w:tcW w:w="4661"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71,60 euros.</w:t>
            </w:r>
          </w:p>
        </w:tc>
      </w:tr>
      <w:tr w:rsidR="00BD7931" w:rsidRPr="00BD7931" w:rsidTr="00D14B0C">
        <w:tc>
          <w:tcPr>
            <w:tcW w:w="4786"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No abonados/as empadronados/as:</w:t>
            </w:r>
          </w:p>
        </w:tc>
        <w:tc>
          <w:tcPr>
            <w:tcW w:w="4661"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93,08 euros.</w:t>
            </w:r>
          </w:p>
        </w:tc>
      </w:tr>
      <w:tr w:rsidR="00BD7931" w:rsidRPr="00BD7931" w:rsidTr="00D14B0C">
        <w:tc>
          <w:tcPr>
            <w:tcW w:w="4786"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General:</w:t>
            </w:r>
          </w:p>
        </w:tc>
        <w:tc>
          <w:tcPr>
            <w:tcW w:w="4661"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143,20 euros.</w:t>
            </w:r>
          </w:p>
        </w:tc>
      </w:tr>
    </w:tbl>
    <w:p w:rsidR="00BD7931" w:rsidRPr="00BD7931" w:rsidRDefault="00BD7931" w:rsidP="00BD7931">
      <w:pPr>
        <w:jc w:val="both"/>
        <w:rPr>
          <w:rFonts w:eastAsia="Times New Roman"/>
          <w:i/>
          <w:sz w:val="24"/>
          <w:szCs w:val="24"/>
        </w:rPr>
      </w:pPr>
    </w:p>
    <w:p w:rsidR="00BD7931" w:rsidRPr="00BD7931" w:rsidRDefault="00BD7931" w:rsidP="00BD7931">
      <w:pPr>
        <w:ind w:firstLine="708"/>
        <w:jc w:val="both"/>
        <w:rPr>
          <w:rFonts w:eastAsia="Times New Roman"/>
          <w:i/>
          <w:sz w:val="24"/>
          <w:szCs w:val="24"/>
        </w:rPr>
      </w:pPr>
      <w:r w:rsidRPr="00BD7931">
        <w:rPr>
          <w:rFonts w:eastAsia="Times New Roman"/>
          <w:i/>
          <w:sz w:val="24"/>
          <w:szCs w:val="24"/>
        </w:rPr>
        <w:t>-inclusión en el apartado B.1.5 Tarifa general cursos deportivos de las Clases Pádel particulares.</w:t>
      </w:r>
    </w:p>
    <w:p w:rsidR="00BD7931" w:rsidRPr="00BD7931" w:rsidRDefault="00BD7931" w:rsidP="00BD7931">
      <w:pPr>
        <w:jc w:val="both"/>
        <w:rPr>
          <w:rFonts w:eastAsia="Times New Roman"/>
          <w:i/>
          <w:sz w:val="24"/>
          <w:szCs w:val="24"/>
        </w:rPr>
      </w:pPr>
    </w:p>
    <w:tbl>
      <w:tblPr>
        <w:tblStyle w:val="Tablaconcuadrcula"/>
        <w:tblW w:w="9447" w:type="dxa"/>
        <w:tblLook w:val="04A0" w:firstRow="1" w:lastRow="0" w:firstColumn="1" w:lastColumn="0" w:noHBand="0" w:noVBand="1"/>
      </w:tblPr>
      <w:tblGrid>
        <w:gridCol w:w="4503"/>
        <w:gridCol w:w="4944"/>
      </w:tblGrid>
      <w:tr w:rsidR="00BD7931" w:rsidRPr="00BD7931" w:rsidTr="00D14B0C">
        <w:tc>
          <w:tcPr>
            <w:tcW w:w="9447" w:type="dxa"/>
            <w:gridSpan w:val="2"/>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Clases pádel particulares abonados/as 60 minutos</w:t>
            </w:r>
          </w:p>
        </w:tc>
      </w:tr>
      <w:tr w:rsidR="00BD7931" w:rsidRPr="00BD7931" w:rsidTr="00D14B0C">
        <w:tc>
          <w:tcPr>
            <w:tcW w:w="4503"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1 hora 1 persona</w:t>
            </w:r>
          </w:p>
        </w:tc>
        <w:tc>
          <w:tcPr>
            <w:tcW w:w="4944"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30 euros.</w:t>
            </w:r>
          </w:p>
        </w:tc>
      </w:tr>
      <w:tr w:rsidR="00BD7931" w:rsidRPr="00BD7931" w:rsidTr="00D14B0C">
        <w:tc>
          <w:tcPr>
            <w:tcW w:w="4503"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lastRenderedPageBreak/>
              <w:t>1 hora 2 personas</w:t>
            </w:r>
          </w:p>
        </w:tc>
        <w:tc>
          <w:tcPr>
            <w:tcW w:w="4944"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25 euros</w:t>
            </w:r>
          </w:p>
        </w:tc>
      </w:tr>
      <w:tr w:rsidR="00BD7931" w:rsidRPr="00BD7931" w:rsidTr="00D14B0C">
        <w:tc>
          <w:tcPr>
            <w:tcW w:w="4503"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1 hora 3 personas</w:t>
            </w:r>
          </w:p>
        </w:tc>
        <w:tc>
          <w:tcPr>
            <w:tcW w:w="4944"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20 euros.</w:t>
            </w:r>
          </w:p>
        </w:tc>
      </w:tr>
    </w:tbl>
    <w:p w:rsidR="00BD7931" w:rsidRPr="00BD7931" w:rsidRDefault="00BD7931" w:rsidP="00BD7931">
      <w:pPr>
        <w:jc w:val="both"/>
        <w:rPr>
          <w:rFonts w:eastAsia="Times New Roman"/>
          <w:i/>
          <w:sz w:val="24"/>
          <w:szCs w:val="24"/>
        </w:rPr>
      </w:pPr>
    </w:p>
    <w:p w:rsidR="00BD7931" w:rsidRPr="00BD7931" w:rsidRDefault="00BD7931" w:rsidP="00BD7931">
      <w:pPr>
        <w:ind w:firstLine="708"/>
        <w:jc w:val="both"/>
        <w:rPr>
          <w:rFonts w:eastAsia="Times New Roman"/>
          <w:i/>
          <w:sz w:val="24"/>
          <w:szCs w:val="24"/>
        </w:rPr>
      </w:pPr>
      <w:r w:rsidRPr="00BD7931">
        <w:rPr>
          <w:rFonts w:eastAsia="Times New Roman"/>
          <w:i/>
          <w:sz w:val="24"/>
          <w:szCs w:val="24"/>
        </w:rPr>
        <w:t>-inclusión de los siguientes servicios en el apartado B.1.6 Tarifa general otras actividades.</w:t>
      </w:r>
    </w:p>
    <w:p w:rsidR="00BD7931" w:rsidRPr="00BD7931" w:rsidRDefault="00BD7931" w:rsidP="00BD7931">
      <w:pPr>
        <w:jc w:val="both"/>
        <w:rPr>
          <w:rFonts w:eastAsia="Times New Roman"/>
          <w:i/>
          <w:sz w:val="24"/>
          <w:szCs w:val="24"/>
        </w:rPr>
      </w:pPr>
    </w:p>
    <w:tbl>
      <w:tblPr>
        <w:tblStyle w:val="Tablaconcuadrcula"/>
        <w:tblW w:w="9447" w:type="dxa"/>
        <w:tblLook w:val="04A0" w:firstRow="1" w:lastRow="0" w:firstColumn="1" w:lastColumn="0" w:noHBand="0" w:noVBand="1"/>
      </w:tblPr>
      <w:tblGrid>
        <w:gridCol w:w="4644"/>
        <w:gridCol w:w="4803"/>
      </w:tblGrid>
      <w:tr w:rsidR="00BD7931" w:rsidRPr="00BD7931" w:rsidTr="00D14B0C">
        <w:tc>
          <w:tcPr>
            <w:tcW w:w="9447" w:type="dxa"/>
            <w:gridSpan w:val="2"/>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Servicio fisioterapia 1 sesión 30 minutos</w:t>
            </w:r>
          </w:p>
        </w:tc>
      </w:tr>
      <w:tr w:rsidR="00BD7931" w:rsidRPr="00BD7931" w:rsidTr="00D14B0C">
        <w:tc>
          <w:tcPr>
            <w:tcW w:w="4644"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Abonados/as:</w:t>
            </w:r>
          </w:p>
        </w:tc>
        <w:tc>
          <w:tcPr>
            <w:tcW w:w="4803"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35 euros.</w:t>
            </w:r>
          </w:p>
        </w:tc>
      </w:tr>
      <w:tr w:rsidR="00BD7931" w:rsidRPr="00BD7931" w:rsidTr="00D14B0C">
        <w:tc>
          <w:tcPr>
            <w:tcW w:w="4644"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No abonados/as empadronados/as:</w:t>
            </w:r>
          </w:p>
        </w:tc>
        <w:tc>
          <w:tcPr>
            <w:tcW w:w="4803"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45,5 euros</w:t>
            </w:r>
          </w:p>
        </w:tc>
      </w:tr>
      <w:tr w:rsidR="00BD7931" w:rsidRPr="00BD7931" w:rsidTr="00D14B0C">
        <w:tc>
          <w:tcPr>
            <w:tcW w:w="4644"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General:</w:t>
            </w:r>
          </w:p>
        </w:tc>
        <w:tc>
          <w:tcPr>
            <w:tcW w:w="4803"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70 euros.</w:t>
            </w:r>
          </w:p>
        </w:tc>
      </w:tr>
    </w:tbl>
    <w:p w:rsidR="00BD7931" w:rsidRPr="00BD7931" w:rsidRDefault="00BD7931" w:rsidP="00BD7931">
      <w:pPr>
        <w:jc w:val="both"/>
        <w:rPr>
          <w:rFonts w:eastAsia="Times New Roman"/>
          <w:i/>
          <w:sz w:val="24"/>
          <w:szCs w:val="24"/>
        </w:rPr>
      </w:pPr>
    </w:p>
    <w:tbl>
      <w:tblPr>
        <w:tblStyle w:val="Tablaconcuadrcula"/>
        <w:tblW w:w="9447" w:type="dxa"/>
        <w:tblLook w:val="04A0" w:firstRow="1" w:lastRow="0" w:firstColumn="1" w:lastColumn="0" w:noHBand="0" w:noVBand="1"/>
      </w:tblPr>
      <w:tblGrid>
        <w:gridCol w:w="4644"/>
        <w:gridCol w:w="4803"/>
      </w:tblGrid>
      <w:tr w:rsidR="00BD7931" w:rsidRPr="00BD7931" w:rsidTr="00D14B0C">
        <w:tc>
          <w:tcPr>
            <w:tcW w:w="9447" w:type="dxa"/>
            <w:gridSpan w:val="2"/>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 xml:space="preserve">Servicio nutrición </w:t>
            </w:r>
            <w:proofErr w:type="spellStart"/>
            <w:r w:rsidRPr="00BD7931">
              <w:rPr>
                <w:rFonts w:eastAsia="Times New Roman"/>
                <w:i/>
                <w:sz w:val="24"/>
                <w:szCs w:val="24"/>
                <w:lang w:eastAsia="es-ES"/>
              </w:rPr>
              <w:t>standar</w:t>
            </w:r>
            <w:proofErr w:type="spellEnd"/>
          </w:p>
        </w:tc>
      </w:tr>
      <w:tr w:rsidR="00BD7931" w:rsidRPr="00BD7931" w:rsidTr="00D14B0C">
        <w:tc>
          <w:tcPr>
            <w:tcW w:w="4644" w:type="dxa"/>
          </w:tcPr>
          <w:p w:rsidR="00BD7931" w:rsidRPr="00BD7931" w:rsidRDefault="00BD7931" w:rsidP="00D14B0C">
            <w:pPr>
              <w:jc w:val="both"/>
              <w:rPr>
                <w:rFonts w:eastAsia="Times New Roman"/>
                <w:i/>
                <w:sz w:val="24"/>
                <w:szCs w:val="24"/>
                <w:lang w:eastAsia="es-ES"/>
              </w:rPr>
            </w:pPr>
          </w:p>
        </w:tc>
        <w:tc>
          <w:tcPr>
            <w:tcW w:w="4803" w:type="dxa"/>
          </w:tcPr>
          <w:p w:rsidR="00BD7931" w:rsidRPr="00BD7931" w:rsidRDefault="00BD7931" w:rsidP="00D14B0C">
            <w:pPr>
              <w:jc w:val="both"/>
              <w:rPr>
                <w:rFonts w:eastAsia="Times New Roman"/>
                <w:i/>
                <w:sz w:val="24"/>
                <w:szCs w:val="24"/>
                <w:lang w:eastAsia="es-ES"/>
              </w:rPr>
            </w:pPr>
          </w:p>
        </w:tc>
      </w:tr>
      <w:tr w:rsidR="00BD7931" w:rsidRPr="00BD7931" w:rsidTr="00D14B0C">
        <w:tc>
          <w:tcPr>
            <w:tcW w:w="4644"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Abonados/as:</w:t>
            </w:r>
          </w:p>
        </w:tc>
        <w:tc>
          <w:tcPr>
            <w:tcW w:w="4803"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38 euros.</w:t>
            </w:r>
          </w:p>
        </w:tc>
      </w:tr>
      <w:tr w:rsidR="00BD7931" w:rsidRPr="00BD7931" w:rsidTr="00D14B0C">
        <w:tc>
          <w:tcPr>
            <w:tcW w:w="4644"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No abonados/as empadronados/as:</w:t>
            </w:r>
          </w:p>
        </w:tc>
        <w:tc>
          <w:tcPr>
            <w:tcW w:w="4803"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49,4 euros</w:t>
            </w:r>
          </w:p>
        </w:tc>
      </w:tr>
      <w:tr w:rsidR="00BD7931" w:rsidRPr="00BD7931" w:rsidTr="00D14B0C">
        <w:tc>
          <w:tcPr>
            <w:tcW w:w="4644"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General:</w:t>
            </w:r>
          </w:p>
        </w:tc>
        <w:tc>
          <w:tcPr>
            <w:tcW w:w="4803"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76 euros.</w:t>
            </w:r>
          </w:p>
        </w:tc>
      </w:tr>
    </w:tbl>
    <w:p w:rsidR="00BD7931" w:rsidRPr="00BD7931" w:rsidRDefault="00BD7931" w:rsidP="00BD7931">
      <w:pPr>
        <w:jc w:val="both"/>
        <w:rPr>
          <w:rFonts w:eastAsia="Times New Roman"/>
          <w:i/>
          <w:sz w:val="24"/>
          <w:szCs w:val="24"/>
        </w:rPr>
      </w:pPr>
    </w:p>
    <w:tbl>
      <w:tblPr>
        <w:tblStyle w:val="Tablaconcuadrcula"/>
        <w:tblW w:w="9447" w:type="dxa"/>
        <w:tblLook w:val="04A0" w:firstRow="1" w:lastRow="0" w:firstColumn="1" w:lastColumn="0" w:noHBand="0" w:noVBand="1"/>
      </w:tblPr>
      <w:tblGrid>
        <w:gridCol w:w="4644"/>
        <w:gridCol w:w="4803"/>
      </w:tblGrid>
      <w:tr w:rsidR="00BD7931" w:rsidRPr="00BD7931" w:rsidTr="00D14B0C">
        <w:tc>
          <w:tcPr>
            <w:tcW w:w="9447" w:type="dxa"/>
            <w:gridSpan w:val="2"/>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Servicio nutrición con macros</w:t>
            </w:r>
          </w:p>
        </w:tc>
      </w:tr>
      <w:tr w:rsidR="00BD7931" w:rsidRPr="00BD7931" w:rsidTr="00D14B0C">
        <w:tc>
          <w:tcPr>
            <w:tcW w:w="4644" w:type="dxa"/>
          </w:tcPr>
          <w:p w:rsidR="00BD7931" w:rsidRPr="00BD7931" w:rsidRDefault="00BD7931" w:rsidP="00D14B0C">
            <w:pPr>
              <w:jc w:val="both"/>
              <w:rPr>
                <w:rFonts w:eastAsia="Times New Roman"/>
                <w:i/>
                <w:sz w:val="24"/>
                <w:szCs w:val="24"/>
                <w:lang w:eastAsia="es-ES"/>
              </w:rPr>
            </w:pPr>
          </w:p>
        </w:tc>
        <w:tc>
          <w:tcPr>
            <w:tcW w:w="4803" w:type="dxa"/>
          </w:tcPr>
          <w:p w:rsidR="00BD7931" w:rsidRPr="00BD7931" w:rsidRDefault="00BD7931" w:rsidP="00D14B0C">
            <w:pPr>
              <w:jc w:val="both"/>
              <w:rPr>
                <w:rFonts w:eastAsia="Times New Roman"/>
                <w:i/>
                <w:sz w:val="24"/>
                <w:szCs w:val="24"/>
                <w:lang w:eastAsia="es-ES"/>
              </w:rPr>
            </w:pPr>
          </w:p>
        </w:tc>
      </w:tr>
      <w:tr w:rsidR="00BD7931" w:rsidRPr="00BD7931" w:rsidTr="00D14B0C">
        <w:tc>
          <w:tcPr>
            <w:tcW w:w="4644"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Abonados/as:</w:t>
            </w:r>
          </w:p>
        </w:tc>
        <w:tc>
          <w:tcPr>
            <w:tcW w:w="4803"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43 euros.</w:t>
            </w:r>
          </w:p>
        </w:tc>
      </w:tr>
      <w:tr w:rsidR="00BD7931" w:rsidRPr="00BD7931" w:rsidTr="00D14B0C">
        <w:tc>
          <w:tcPr>
            <w:tcW w:w="4644"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No abonados/as empadronados/as:</w:t>
            </w:r>
          </w:p>
        </w:tc>
        <w:tc>
          <w:tcPr>
            <w:tcW w:w="4803"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55,9 euros</w:t>
            </w:r>
          </w:p>
        </w:tc>
      </w:tr>
      <w:tr w:rsidR="00BD7931" w:rsidRPr="00BD7931" w:rsidTr="00D14B0C">
        <w:tc>
          <w:tcPr>
            <w:tcW w:w="4644"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General:</w:t>
            </w:r>
          </w:p>
        </w:tc>
        <w:tc>
          <w:tcPr>
            <w:tcW w:w="4803"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86 euros.</w:t>
            </w:r>
          </w:p>
        </w:tc>
      </w:tr>
    </w:tbl>
    <w:p w:rsidR="00BD7931" w:rsidRPr="00BD7931" w:rsidRDefault="00BD7931" w:rsidP="00BD7931">
      <w:pPr>
        <w:jc w:val="both"/>
        <w:rPr>
          <w:rFonts w:eastAsia="Times New Roman"/>
          <w:i/>
          <w:sz w:val="24"/>
          <w:szCs w:val="24"/>
        </w:rPr>
      </w:pPr>
    </w:p>
    <w:tbl>
      <w:tblPr>
        <w:tblStyle w:val="Tablaconcuadrcula"/>
        <w:tblW w:w="9447" w:type="dxa"/>
        <w:tblLook w:val="04A0" w:firstRow="1" w:lastRow="0" w:firstColumn="1" w:lastColumn="0" w:noHBand="0" w:noVBand="1"/>
      </w:tblPr>
      <w:tblGrid>
        <w:gridCol w:w="4644"/>
        <w:gridCol w:w="4803"/>
      </w:tblGrid>
      <w:tr w:rsidR="00BD7931" w:rsidRPr="00BD7931" w:rsidTr="00D14B0C">
        <w:tc>
          <w:tcPr>
            <w:tcW w:w="9447" w:type="dxa"/>
            <w:gridSpan w:val="2"/>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Servicio nutrición en pareja</w:t>
            </w:r>
          </w:p>
        </w:tc>
      </w:tr>
      <w:tr w:rsidR="00BD7931" w:rsidRPr="00BD7931" w:rsidTr="00D14B0C">
        <w:tc>
          <w:tcPr>
            <w:tcW w:w="4644" w:type="dxa"/>
          </w:tcPr>
          <w:p w:rsidR="00BD7931" w:rsidRPr="00BD7931" w:rsidRDefault="00BD7931" w:rsidP="00D14B0C">
            <w:pPr>
              <w:jc w:val="both"/>
              <w:rPr>
                <w:rFonts w:eastAsia="Times New Roman"/>
                <w:i/>
                <w:sz w:val="24"/>
                <w:szCs w:val="24"/>
                <w:lang w:eastAsia="es-ES"/>
              </w:rPr>
            </w:pPr>
          </w:p>
        </w:tc>
        <w:tc>
          <w:tcPr>
            <w:tcW w:w="4803" w:type="dxa"/>
          </w:tcPr>
          <w:p w:rsidR="00BD7931" w:rsidRPr="00BD7931" w:rsidRDefault="00BD7931" w:rsidP="00D14B0C">
            <w:pPr>
              <w:jc w:val="both"/>
              <w:rPr>
                <w:rFonts w:eastAsia="Times New Roman"/>
                <w:i/>
                <w:sz w:val="24"/>
                <w:szCs w:val="24"/>
                <w:lang w:eastAsia="es-ES"/>
              </w:rPr>
            </w:pPr>
          </w:p>
        </w:tc>
      </w:tr>
      <w:tr w:rsidR="00BD7931" w:rsidRPr="00BD7931" w:rsidTr="00D14B0C">
        <w:tc>
          <w:tcPr>
            <w:tcW w:w="4644"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Abonados/as:</w:t>
            </w:r>
          </w:p>
        </w:tc>
        <w:tc>
          <w:tcPr>
            <w:tcW w:w="4803"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70 euros.</w:t>
            </w:r>
          </w:p>
        </w:tc>
      </w:tr>
      <w:tr w:rsidR="00BD7931" w:rsidRPr="00BD7931" w:rsidTr="00D14B0C">
        <w:tc>
          <w:tcPr>
            <w:tcW w:w="4644"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No abonados/as empadronados/as:</w:t>
            </w:r>
          </w:p>
        </w:tc>
        <w:tc>
          <w:tcPr>
            <w:tcW w:w="4803"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91 euros</w:t>
            </w:r>
          </w:p>
        </w:tc>
      </w:tr>
      <w:tr w:rsidR="00BD7931" w:rsidRPr="00BD7931" w:rsidTr="00D14B0C">
        <w:tc>
          <w:tcPr>
            <w:tcW w:w="4644"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General:</w:t>
            </w:r>
          </w:p>
        </w:tc>
        <w:tc>
          <w:tcPr>
            <w:tcW w:w="4803" w:type="dxa"/>
          </w:tcPr>
          <w:p w:rsidR="00BD7931" w:rsidRPr="00BD7931" w:rsidRDefault="00BD7931" w:rsidP="00D14B0C">
            <w:pPr>
              <w:jc w:val="both"/>
              <w:rPr>
                <w:rFonts w:eastAsia="Times New Roman"/>
                <w:i/>
                <w:sz w:val="24"/>
                <w:szCs w:val="24"/>
                <w:lang w:eastAsia="es-ES"/>
              </w:rPr>
            </w:pPr>
            <w:r w:rsidRPr="00BD7931">
              <w:rPr>
                <w:rFonts w:eastAsia="Times New Roman"/>
                <w:i/>
                <w:sz w:val="24"/>
                <w:szCs w:val="24"/>
                <w:lang w:eastAsia="es-ES"/>
              </w:rPr>
              <w:t>140 euros.</w:t>
            </w:r>
          </w:p>
        </w:tc>
      </w:tr>
    </w:tbl>
    <w:p w:rsidR="00BD7931" w:rsidRPr="00BD7931" w:rsidRDefault="00BD7931" w:rsidP="00BD7931">
      <w:pPr>
        <w:jc w:val="both"/>
        <w:rPr>
          <w:rFonts w:eastAsia="Times New Roman"/>
          <w:i/>
          <w:sz w:val="24"/>
          <w:szCs w:val="24"/>
        </w:rPr>
      </w:pPr>
    </w:p>
    <w:p w:rsidR="00BD7931" w:rsidRPr="00BD7931" w:rsidRDefault="00BD7931" w:rsidP="00BD7931">
      <w:pPr>
        <w:jc w:val="both"/>
        <w:rPr>
          <w:rFonts w:eastAsia="Times New Roman"/>
          <w:i/>
          <w:sz w:val="24"/>
          <w:szCs w:val="24"/>
        </w:rPr>
      </w:pPr>
    </w:p>
    <w:p w:rsidR="00BD7931" w:rsidRPr="00BD7931" w:rsidRDefault="00BD7931" w:rsidP="00BD7931">
      <w:pPr>
        <w:ind w:firstLine="708"/>
        <w:jc w:val="both"/>
        <w:rPr>
          <w:rFonts w:eastAsia="Times New Roman"/>
          <w:b/>
          <w:i/>
          <w:sz w:val="24"/>
          <w:szCs w:val="24"/>
        </w:rPr>
      </w:pPr>
      <w:r w:rsidRPr="00BD7931">
        <w:rPr>
          <w:rFonts w:eastAsia="Times New Roman"/>
          <w:i/>
          <w:sz w:val="24"/>
          <w:szCs w:val="24"/>
        </w:rPr>
        <w:t xml:space="preserve">En virtud de cuanto antecede, y de conformidad con las disposiciones de la Ley Foral 2/1995 de 10 de marzo, de Haciendas Locales de Navarra, y con lo dispuesto en el artículo 325 de la Ley Foral 6/1990, de 2 de julio de la Administración Local de Navarra </w:t>
      </w:r>
      <w:r w:rsidRPr="00BD7931">
        <w:rPr>
          <w:rFonts w:eastAsia="Times New Roman"/>
          <w:b/>
          <w:i/>
          <w:sz w:val="24"/>
          <w:szCs w:val="24"/>
        </w:rPr>
        <w:t xml:space="preserve">SE </w:t>
      </w:r>
      <w:r w:rsidRPr="00BD7931">
        <w:rPr>
          <w:rFonts w:eastAsia="Times New Roman"/>
          <w:b/>
          <w:bCs/>
          <w:i/>
          <w:sz w:val="24"/>
          <w:szCs w:val="24"/>
        </w:rPr>
        <w:t>ACUERDA</w:t>
      </w:r>
      <w:r w:rsidRPr="00BD7931">
        <w:rPr>
          <w:rFonts w:eastAsia="Times New Roman"/>
          <w:b/>
          <w:i/>
          <w:sz w:val="24"/>
          <w:szCs w:val="24"/>
        </w:rPr>
        <w:t>:</w:t>
      </w:r>
    </w:p>
    <w:p w:rsidR="00BD7931" w:rsidRPr="00BD7931" w:rsidRDefault="00BD7931" w:rsidP="00BD7931">
      <w:pPr>
        <w:jc w:val="both"/>
        <w:rPr>
          <w:rFonts w:eastAsia="Times New Roman"/>
          <w:bCs/>
          <w:i/>
          <w:sz w:val="24"/>
          <w:szCs w:val="24"/>
        </w:rPr>
      </w:pPr>
    </w:p>
    <w:p w:rsidR="00BD7931" w:rsidRPr="00BD7931" w:rsidRDefault="00BD7931" w:rsidP="00BD7931">
      <w:pPr>
        <w:ind w:firstLine="708"/>
        <w:jc w:val="both"/>
        <w:rPr>
          <w:rFonts w:eastAsia="Times New Roman"/>
          <w:i/>
          <w:sz w:val="24"/>
          <w:szCs w:val="24"/>
        </w:rPr>
      </w:pPr>
      <w:r w:rsidRPr="00BD7931">
        <w:rPr>
          <w:rFonts w:eastAsia="Times New Roman"/>
          <w:i/>
          <w:sz w:val="24"/>
          <w:szCs w:val="24"/>
        </w:rPr>
        <w:t>1º.- Aprobar inicialmente la modificación de la ordenanza de precios públicos para las instalaciones deportivas municipales y cursos deportivos en los términos descritos en el expositivo.</w:t>
      </w:r>
    </w:p>
    <w:p w:rsidR="00BD7931" w:rsidRPr="00BD7931" w:rsidRDefault="00BD7931" w:rsidP="00BD7931">
      <w:pPr>
        <w:ind w:firstLine="708"/>
        <w:jc w:val="both"/>
        <w:rPr>
          <w:rFonts w:eastAsia="Times New Roman"/>
          <w:i/>
          <w:sz w:val="24"/>
          <w:szCs w:val="24"/>
        </w:rPr>
      </w:pPr>
      <w:r w:rsidRPr="00BD7931">
        <w:rPr>
          <w:rFonts w:eastAsia="Times New Roman"/>
          <w:i/>
          <w:sz w:val="24"/>
          <w:szCs w:val="24"/>
        </w:rPr>
        <w:t xml:space="preserve">2º.- Cumplimentar el trámite de información pública durante el plazo de treinta días en que los vecinos/as y personas interesadas legítimas podrán examinar el expediente y formular reclamaciones, reparos u observaciones, previa publicación de anuncio en el Boletín Oficial de Navarra, elevando a definitiva la aprobación inicial caso que no se </w:t>
      </w:r>
      <w:proofErr w:type="gramStart"/>
      <w:r w:rsidRPr="00BD7931">
        <w:rPr>
          <w:rFonts w:eastAsia="Times New Roman"/>
          <w:i/>
          <w:sz w:val="24"/>
          <w:szCs w:val="24"/>
        </w:rPr>
        <w:t>formularan</w:t>
      </w:r>
      <w:proofErr w:type="gramEnd"/>
      <w:r w:rsidRPr="00BD7931">
        <w:rPr>
          <w:rFonts w:eastAsia="Times New Roman"/>
          <w:i/>
          <w:sz w:val="24"/>
          <w:szCs w:val="24"/>
        </w:rPr>
        <w:t>.</w:t>
      </w:r>
    </w:p>
    <w:p w:rsidR="00BD7931" w:rsidRPr="00BD7931" w:rsidRDefault="00BD7931" w:rsidP="00BD7931">
      <w:pPr>
        <w:ind w:firstLine="708"/>
        <w:jc w:val="both"/>
        <w:rPr>
          <w:rFonts w:eastAsia="Times New Roman"/>
          <w:i/>
          <w:sz w:val="24"/>
          <w:szCs w:val="24"/>
        </w:rPr>
      </w:pPr>
      <w:r w:rsidRPr="00BD7931">
        <w:rPr>
          <w:rFonts w:eastAsia="Times New Roman"/>
          <w:i/>
          <w:sz w:val="24"/>
          <w:szCs w:val="24"/>
        </w:rPr>
        <w:t>3º.- Las presentes modificaciones entrarán en vigor, tras su aprobación definitiva, al día siguiente de la publicación en el BON, del texto de la modificación.</w:t>
      </w:r>
    </w:p>
    <w:p w:rsidR="0079615D" w:rsidRDefault="0079615D" w:rsidP="006720CD">
      <w:pPr>
        <w:rPr>
          <w:sz w:val="24"/>
          <w:szCs w:val="24"/>
        </w:rPr>
      </w:pPr>
    </w:p>
    <w:p w:rsidR="00BD7931" w:rsidRDefault="00BD7931" w:rsidP="00BD7931">
      <w:pPr>
        <w:jc w:val="both"/>
        <w:rPr>
          <w:b/>
          <w:sz w:val="24"/>
          <w:szCs w:val="24"/>
          <w:lang w:val="es-ES_tradnl"/>
        </w:rPr>
      </w:pPr>
    </w:p>
    <w:p w:rsidR="00BD7931" w:rsidRPr="00921398" w:rsidRDefault="00BD7931" w:rsidP="00BD7931">
      <w:pPr>
        <w:pBdr>
          <w:top w:val="single" w:sz="4" w:space="1" w:color="auto"/>
          <w:left w:val="single" w:sz="4" w:space="0" w:color="auto"/>
          <w:bottom w:val="single" w:sz="4" w:space="1" w:color="auto"/>
          <w:right w:val="single" w:sz="4" w:space="4" w:color="auto"/>
        </w:pBdr>
        <w:jc w:val="both"/>
        <w:rPr>
          <w:b/>
          <w:sz w:val="24"/>
          <w:szCs w:val="24"/>
          <w:lang w:val="es-ES_tradnl"/>
        </w:rPr>
      </w:pPr>
      <w:r>
        <w:rPr>
          <w:b/>
          <w:sz w:val="24"/>
          <w:szCs w:val="24"/>
          <w:lang w:val="es-ES_tradnl"/>
        </w:rPr>
        <w:t>5</w:t>
      </w:r>
      <w:r w:rsidRPr="00921398">
        <w:rPr>
          <w:b/>
          <w:sz w:val="24"/>
          <w:szCs w:val="24"/>
          <w:lang w:val="es-ES_tradnl"/>
        </w:rPr>
        <w:t xml:space="preserve">º.- </w:t>
      </w:r>
      <w:r w:rsidRPr="00BD7931">
        <w:rPr>
          <w:b/>
          <w:bCs/>
          <w:color w:val="000000"/>
          <w:sz w:val="24"/>
          <w:szCs w:val="24"/>
        </w:rPr>
        <w:t>APROBACIÓN INICIAL DE LA MODIFICACIÓN DE LA</w:t>
      </w:r>
      <w:r>
        <w:rPr>
          <w:b/>
          <w:bCs/>
          <w:color w:val="000000"/>
          <w:sz w:val="24"/>
          <w:szCs w:val="24"/>
        </w:rPr>
        <w:t xml:space="preserve"> </w:t>
      </w:r>
      <w:r w:rsidRPr="00BD7931">
        <w:rPr>
          <w:b/>
          <w:bCs/>
          <w:color w:val="000000"/>
          <w:sz w:val="24"/>
          <w:szCs w:val="24"/>
        </w:rPr>
        <w:t>ORDENANZA DE PRECIOS PÚBLICOS PARA LAS INSTALACIONES</w:t>
      </w:r>
      <w:r>
        <w:rPr>
          <w:b/>
          <w:bCs/>
          <w:color w:val="000000"/>
          <w:sz w:val="24"/>
          <w:szCs w:val="24"/>
        </w:rPr>
        <w:t xml:space="preserve"> </w:t>
      </w:r>
      <w:r w:rsidRPr="00BD7931">
        <w:rPr>
          <w:b/>
          <w:bCs/>
          <w:color w:val="000000"/>
          <w:sz w:val="24"/>
          <w:szCs w:val="24"/>
        </w:rPr>
        <w:t>DEPORTIVAS MUNICIPALES Y CURSOS DEPORTIVOS</w:t>
      </w:r>
      <w:r>
        <w:rPr>
          <w:b/>
          <w:bCs/>
          <w:color w:val="000000"/>
          <w:sz w:val="24"/>
          <w:szCs w:val="24"/>
        </w:rPr>
        <w:t xml:space="preserve"> </w:t>
      </w:r>
      <w:r w:rsidRPr="00BD7931">
        <w:rPr>
          <w:b/>
          <w:bCs/>
          <w:color w:val="000000"/>
          <w:sz w:val="24"/>
          <w:szCs w:val="24"/>
        </w:rPr>
        <w:t>CONSISTENTE EN INCREMENTO DEL IPC INTERANUAL DE</w:t>
      </w:r>
      <w:r>
        <w:rPr>
          <w:b/>
          <w:bCs/>
          <w:color w:val="000000"/>
          <w:sz w:val="24"/>
          <w:szCs w:val="24"/>
        </w:rPr>
        <w:t xml:space="preserve"> </w:t>
      </w:r>
      <w:r w:rsidRPr="00BD7931">
        <w:rPr>
          <w:b/>
          <w:bCs/>
          <w:color w:val="000000"/>
          <w:sz w:val="24"/>
          <w:szCs w:val="24"/>
        </w:rPr>
        <w:t>NAVARRA</w:t>
      </w:r>
      <w:r w:rsidRPr="007F732A">
        <w:rPr>
          <w:b/>
          <w:bCs/>
          <w:color w:val="000000"/>
          <w:sz w:val="24"/>
          <w:szCs w:val="24"/>
        </w:rPr>
        <w:t>.</w:t>
      </w:r>
    </w:p>
    <w:p w:rsidR="00BD7931" w:rsidRDefault="00BD7931" w:rsidP="00BD7931">
      <w:pPr>
        <w:rPr>
          <w:sz w:val="24"/>
          <w:szCs w:val="24"/>
        </w:rPr>
      </w:pPr>
    </w:p>
    <w:p w:rsidR="00BD7931" w:rsidRDefault="00BD7931" w:rsidP="00BD7931">
      <w:pPr>
        <w:pStyle w:val="Textoindependiente"/>
        <w:jc w:val="both"/>
      </w:pPr>
      <w:r w:rsidRPr="00F41E18">
        <w:rPr>
          <w:rFonts w:ascii="Arial"/>
          <w:sz w:val="20"/>
        </w:rPr>
        <w:tab/>
      </w:r>
      <w:r>
        <w:t>U</w:t>
      </w:r>
      <w:r w:rsidRPr="00F41E18">
        <w:t xml:space="preserve">na vez leído el dictamen hacen uso del turno de intervención doña </w:t>
      </w:r>
      <w:r>
        <w:t xml:space="preserve">Leyre Azcona, doña Jolie Moyo, doña Ainara González, don Mikel </w:t>
      </w:r>
      <w:proofErr w:type="spellStart"/>
      <w:r>
        <w:t>Bezunartea</w:t>
      </w:r>
      <w:proofErr w:type="spellEnd"/>
      <w:r>
        <w:t xml:space="preserve">, doña Helena </w:t>
      </w:r>
      <w:proofErr w:type="spellStart"/>
      <w:r>
        <w:t>Arruabarrena</w:t>
      </w:r>
      <w:proofErr w:type="spellEnd"/>
      <w:r>
        <w:t xml:space="preserve"> y doña </w:t>
      </w:r>
      <w:proofErr w:type="spellStart"/>
      <w:r>
        <w:t>Yuliana</w:t>
      </w:r>
      <w:proofErr w:type="spellEnd"/>
      <w:r>
        <w:t xml:space="preserve"> Anchundia.</w:t>
      </w:r>
    </w:p>
    <w:p w:rsidR="00BD7931" w:rsidRDefault="00BD7931" w:rsidP="00BD7931">
      <w:pPr>
        <w:pStyle w:val="Textoindependiente"/>
        <w:jc w:val="both"/>
      </w:pPr>
    </w:p>
    <w:p w:rsidR="00BD7931" w:rsidRDefault="00BD7931" w:rsidP="00BD7931">
      <w:pPr>
        <w:pStyle w:val="Textoindependiente"/>
        <w:jc w:val="both"/>
      </w:pPr>
      <w:r>
        <w:lastRenderedPageBreak/>
        <w:tab/>
        <w:t>Sometido a votación, se produce empate con ocho votos a favor (8</w:t>
      </w:r>
      <w:r w:rsidRPr="0079615D">
        <w:t xml:space="preserve"> de Navarra Suma</w:t>
      </w:r>
      <w:r>
        <w:t xml:space="preserve">), ocho votos en contra (4 de </w:t>
      </w:r>
      <w:proofErr w:type="spellStart"/>
      <w:r w:rsidRPr="0079615D">
        <w:t>Geroa</w:t>
      </w:r>
      <w:proofErr w:type="spellEnd"/>
      <w:r w:rsidRPr="0079615D">
        <w:t xml:space="preserve"> </w:t>
      </w:r>
      <w:proofErr w:type="spellStart"/>
      <w:r w:rsidRPr="0079615D">
        <w:t>Bai</w:t>
      </w:r>
      <w:proofErr w:type="spellEnd"/>
      <w:r>
        <w:t xml:space="preserve">, 3 EH Bildu y </w:t>
      </w:r>
      <w:r w:rsidRPr="0079615D">
        <w:t xml:space="preserve">1 </w:t>
      </w:r>
      <w:r>
        <w:t xml:space="preserve">de </w:t>
      </w:r>
      <w:r w:rsidRPr="0079615D">
        <w:t>I-E</w:t>
      </w:r>
      <w:r>
        <w:t>)</w:t>
      </w:r>
      <w:r w:rsidRPr="0079615D">
        <w:t xml:space="preserve"> </w:t>
      </w:r>
      <w:r>
        <w:t>y cuatro abstenciones (3 de PSN</w:t>
      </w:r>
      <w:r w:rsidRPr="0079615D">
        <w:t xml:space="preserve"> </w:t>
      </w:r>
      <w:r>
        <w:t xml:space="preserve">y </w:t>
      </w:r>
      <w:r w:rsidRPr="0079615D">
        <w:t>1 de Podemos</w:t>
      </w:r>
      <w:r>
        <w:t xml:space="preserve">). Repetida la votación arroja el mismo resultado, </w:t>
      </w:r>
      <w:r w:rsidRPr="00782D0B">
        <w:rPr>
          <w:b/>
        </w:rPr>
        <w:t>resultando aprobado</w:t>
      </w:r>
      <w:r>
        <w:t xml:space="preserve"> con el voto de calidad de Presidencia, </w:t>
      </w:r>
      <w:r w:rsidRPr="00782D0B">
        <w:rPr>
          <w:b/>
        </w:rPr>
        <w:t>el siguiente acuerdo</w:t>
      </w:r>
      <w:r>
        <w:t>:</w:t>
      </w:r>
    </w:p>
    <w:p w:rsidR="00BD7931" w:rsidRDefault="00BD7931" w:rsidP="00BD7931">
      <w:pPr>
        <w:rPr>
          <w:sz w:val="24"/>
          <w:szCs w:val="24"/>
        </w:rPr>
      </w:pPr>
    </w:p>
    <w:p w:rsidR="00F562CA" w:rsidRPr="00F562CA" w:rsidRDefault="00F562CA" w:rsidP="00F562CA">
      <w:pPr>
        <w:ind w:firstLine="708"/>
        <w:jc w:val="both"/>
        <w:rPr>
          <w:rFonts w:eastAsia="Times New Roman"/>
          <w:i/>
          <w:sz w:val="24"/>
          <w:szCs w:val="24"/>
        </w:rPr>
      </w:pPr>
      <w:r w:rsidRPr="00F562CA">
        <w:rPr>
          <w:rFonts w:eastAsia="Times New Roman"/>
          <w:i/>
          <w:sz w:val="24"/>
          <w:szCs w:val="24"/>
        </w:rPr>
        <w:t xml:space="preserve">El Pliego regulador del contrato de gestión indirecta de las instalaciones deportivas municipales del Valle de </w:t>
      </w:r>
      <w:proofErr w:type="spellStart"/>
      <w:r w:rsidRPr="00F562CA">
        <w:rPr>
          <w:rFonts w:eastAsia="Times New Roman"/>
          <w:i/>
          <w:sz w:val="24"/>
          <w:szCs w:val="24"/>
        </w:rPr>
        <w:t>Egüés</w:t>
      </w:r>
      <w:proofErr w:type="spellEnd"/>
      <w:r w:rsidRPr="00F562CA">
        <w:rPr>
          <w:rFonts w:eastAsia="Times New Roman"/>
          <w:i/>
          <w:sz w:val="24"/>
          <w:szCs w:val="24"/>
        </w:rPr>
        <w:t>/</w:t>
      </w:r>
      <w:proofErr w:type="spellStart"/>
      <w:r w:rsidRPr="00F562CA">
        <w:rPr>
          <w:rFonts w:eastAsia="Times New Roman"/>
          <w:i/>
          <w:sz w:val="24"/>
          <w:szCs w:val="24"/>
        </w:rPr>
        <w:t>Eguesibar</w:t>
      </w:r>
      <w:proofErr w:type="spellEnd"/>
      <w:r w:rsidRPr="00F562CA">
        <w:rPr>
          <w:rFonts w:eastAsia="Times New Roman"/>
          <w:i/>
          <w:sz w:val="24"/>
          <w:szCs w:val="24"/>
        </w:rPr>
        <w:t xml:space="preserve"> mediante la modalidad de arrendamiento, señala que anualmente se propondrá a la comisión informativa correspondiente el incremento en el porcentaje de</w:t>
      </w:r>
      <w:r w:rsidRPr="00F562CA">
        <w:rPr>
          <w:rFonts w:eastAsia="Times New Roman"/>
          <w:i/>
          <w:iCs/>
          <w:sz w:val="24"/>
          <w:szCs w:val="24"/>
        </w:rPr>
        <w:t xml:space="preserve"> IPC interanual de Navarra en el mes de septiembre de los diferentes precios públicos de las instalaciones deportivas municipales, así como cualquier modificación propuesta por la empresa gestora o por el servicio de deportes.</w:t>
      </w:r>
    </w:p>
    <w:p w:rsidR="00F562CA" w:rsidRPr="00F562CA" w:rsidRDefault="00F562CA" w:rsidP="00F562CA">
      <w:pPr>
        <w:ind w:firstLine="708"/>
        <w:jc w:val="both"/>
        <w:rPr>
          <w:rFonts w:eastAsia="Times New Roman"/>
          <w:i/>
          <w:iCs/>
          <w:sz w:val="24"/>
          <w:szCs w:val="24"/>
        </w:rPr>
      </w:pPr>
      <w:r w:rsidRPr="00F562CA">
        <w:rPr>
          <w:rFonts w:eastAsia="Times New Roman"/>
          <w:i/>
          <w:iCs/>
          <w:sz w:val="24"/>
          <w:szCs w:val="24"/>
        </w:rPr>
        <w:t>Las nuevas tarifas, con el incremento del IPC serían las siguientes:</w:t>
      </w:r>
    </w:p>
    <w:p w:rsidR="00F562CA" w:rsidRPr="00F562CA" w:rsidRDefault="00F562CA" w:rsidP="00F562CA">
      <w:pPr>
        <w:ind w:firstLine="708"/>
        <w:jc w:val="both"/>
        <w:rPr>
          <w:rFonts w:eastAsia="Times New Roman"/>
          <w:i/>
          <w:iCs/>
          <w:sz w:val="24"/>
          <w:szCs w:val="24"/>
        </w:rPr>
      </w:pPr>
    </w:p>
    <w:tbl>
      <w:tblPr>
        <w:tblW w:w="9775" w:type="dxa"/>
        <w:tblInd w:w="75" w:type="dxa"/>
        <w:tblCellMar>
          <w:left w:w="70" w:type="dxa"/>
          <w:right w:w="70" w:type="dxa"/>
        </w:tblCellMar>
        <w:tblLook w:val="04A0" w:firstRow="1" w:lastRow="0" w:firstColumn="1" w:lastColumn="0" w:noHBand="0" w:noVBand="1"/>
      </w:tblPr>
      <w:tblGrid>
        <w:gridCol w:w="6232"/>
        <w:gridCol w:w="1560"/>
        <w:gridCol w:w="741"/>
        <w:gridCol w:w="1242"/>
      </w:tblGrid>
      <w:tr w:rsidR="00F562CA" w:rsidRPr="00F562CA" w:rsidTr="00D14B0C">
        <w:trPr>
          <w:trHeight w:val="252"/>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ind w:firstLineChars="1500" w:firstLine="3600"/>
              <w:rPr>
                <w:rFonts w:eastAsia="Times New Roman" w:cs="Calibri"/>
                <w:b/>
                <w:bCs/>
                <w:i/>
                <w:iCs/>
                <w:color w:val="000000"/>
                <w:sz w:val="24"/>
                <w:szCs w:val="24"/>
              </w:rPr>
            </w:pPr>
            <w:r w:rsidRPr="00F562CA">
              <w:rPr>
                <w:rFonts w:eastAsia="Times New Roman" w:cs="Calibri"/>
                <w:b/>
                <w:bCs/>
                <w:i/>
                <w:iCs/>
                <w:color w:val="000000"/>
                <w:sz w:val="24"/>
                <w:szCs w:val="24"/>
              </w:rPr>
              <w:t>B.1. Tarifas generales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actual</w:t>
            </w:r>
          </w:p>
        </w:tc>
        <w:tc>
          <w:tcPr>
            <w:tcW w:w="198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 xml:space="preserve">Incremento </w:t>
            </w:r>
            <w:proofErr w:type="spellStart"/>
            <w:r w:rsidRPr="00F562CA">
              <w:rPr>
                <w:rFonts w:eastAsia="Times New Roman" w:cs="Calibri"/>
                <w:i/>
                <w:color w:val="000000"/>
                <w:sz w:val="24"/>
                <w:szCs w:val="24"/>
              </w:rPr>
              <w:t>ipc</w:t>
            </w:r>
            <w:proofErr w:type="spellEnd"/>
            <w:r w:rsidRPr="00F562CA">
              <w:rPr>
                <w:rFonts w:eastAsia="Times New Roman" w:cs="Calibri"/>
                <w:i/>
                <w:color w:val="000000"/>
                <w:sz w:val="24"/>
                <w:szCs w:val="24"/>
              </w:rPr>
              <w:t xml:space="preserve"> 4,1%</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b/>
                <w:bCs/>
                <w:i/>
                <w:iCs/>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Entrada inicial:</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–Personas empadronadas en el Valle de </w:t>
            </w:r>
            <w:proofErr w:type="spellStart"/>
            <w:r w:rsidRPr="00F562CA">
              <w:rPr>
                <w:rFonts w:eastAsia="Times New Roman" w:cs="Calibri"/>
                <w:i/>
                <w:color w:val="000000"/>
                <w:sz w:val="24"/>
                <w:szCs w:val="24"/>
              </w:rPr>
              <w:t>Egüés</w:t>
            </w:r>
            <w:proofErr w:type="spellEnd"/>
            <w:r w:rsidRPr="00F562CA">
              <w:rPr>
                <w:rFonts w:eastAsia="Times New Roman" w:cs="Calibri"/>
                <w:i/>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Categoría 0 a 3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0,00 €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0,0 €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Categoría 4 a 13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45,61 €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47,5 €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Categoría 14 a 17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149,99 €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156,1 €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Categoría mayores de 18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187,52 €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195,2 €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–Personas no empadronadas en el Valle de </w:t>
            </w:r>
            <w:proofErr w:type="spellStart"/>
            <w:r w:rsidRPr="00F562CA">
              <w:rPr>
                <w:rFonts w:eastAsia="Times New Roman" w:cs="Calibri"/>
                <w:i/>
                <w:color w:val="000000"/>
                <w:sz w:val="24"/>
                <w:szCs w:val="24"/>
              </w:rPr>
              <w:t>Egüés</w:t>
            </w:r>
            <w:proofErr w:type="spellEnd"/>
            <w:r w:rsidRPr="00F562CA">
              <w:rPr>
                <w:rFonts w:eastAsia="Times New Roman" w:cs="Calibri"/>
                <w:i/>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Categoría 0 a 3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0,00 €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0,0 €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Categoría 4 a 13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51,71 €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53,8 €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Categoría 14 a 17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172,49 €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179,6 €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Categoría mayores de 18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215,62 €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224,5 €</w:t>
            </w:r>
          </w:p>
        </w:tc>
      </w:tr>
      <w:tr w:rsidR="00F562CA" w:rsidRPr="00F562CA" w:rsidTr="00D14B0C">
        <w:trPr>
          <w:trHeight w:val="1068"/>
        </w:trPr>
        <w:tc>
          <w:tcPr>
            <w:tcW w:w="9775" w:type="dxa"/>
            <w:gridSpan w:val="4"/>
            <w:tcBorders>
              <w:top w:val="single" w:sz="4" w:space="0" w:color="auto"/>
              <w:left w:val="single" w:sz="4" w:space="0" w:color="auto"/>
              <w:bottom w:val="single" w:sz="4" w:space="0" w:color="auto"/>
              <w:right w:val="nil"/>
            </w:tcBorders>
            <w:shd w:val="clear" w:color="auto" w:fill="auto"/>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La entrada inicial podrá verse reducida por la realización de campañas de captación de abonados, aprobándose, en cada momento, las condiciones y reducciones a través de Junta de Gobierno.</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b/>
                <w:bCs/>
                <w:i/>
                <w:color w:val="000000"/>
                <w:sz w:val="24"/>
                <w:szCs w:val="24"/>
              </w:rPr>
            </w:pPr>
            <w:r w:rsidRPr="00F562CA">
              <w:rPr>
                <w:rFonts w:eastAsia="Times New Roman" w:cs="Calibri"/>
                <w:b/>
                <w:bCs/>
                <w:i/>
                <w:color w:val="000000"/>
                <w:sz w:val="24"/>
                <w:szCs w:val="24"/>
              </w:rPr>
              <w:t>Cuota mensual Instalaciones deportivas municipales: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b/>
                <w:bCs/>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–Personas empadronadas en el Valle de </w:t>
            </w:r>
            <w:proofErr w:type="spellStart"/>
            <w:r w:rsidRPr="00F562CA">
              <w:rPr>
                <w:rFonts w:eastAsia="Times New Roman" w:cs="Calibri"/>
                <w:i/>
                <w:color w:val="000000"/>
                <w:sz w:val="24"/>
                <w:szCs w:val="24"/>
              </w:rPr>
              <w:t>Egüés</w:t>
            </w:r>
            <w:proofErr w:type="spellEnd"/>
            <w:r w:rsidRPr="00F562CA">
              <w:rPr>
                <w:rFonts w:eastAsia="Times New Roman" w:cs="Calibri"/>
                <w:i/>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Categoría 0 a 3 años: 0 euros.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0,00 €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0,0 €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Categoría 4 a 13 años: 4,84 euros.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4,84 €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Categoría 14 a 17 años: 22,20 euros.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22,20 €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23,1 €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Categoría mayores de 18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25,93 €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27,0 €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–Personas no empadronadas en el Valle de </w:t>
            </w:r>
            <w:proofErr w:type="spellStart"/>
            <w:r w:rsidRPr="00F562CA">
              <w:rPr>
                <w:rFonts w:eastAsia="Times New Roman" w:cs="Calibri"/>
                <w:i/>
                <w:color w:val="000000"/>
                <w:sz w:val="24"/>
                <w:szCs w:val="24"/>
              </w:rPr>
              <w:t>Egüés</w:t>
            </w:r>
            <w:proofErr w:type="spellEnd"/>
            <w:r w:rsidRPr="00F562CA">
              <w:rPr>
                <w:rFonts w:eastAsia="Times New Roman" w:cs="Calibri"/>
                <w:i/>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Categoría 0 a 3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0,00 €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0,0 €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Categoría 4 a 13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5,60 €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5,8 €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Categoría 14 a 17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25,53 €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26,6 €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Categoría mayores de 18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29,82 €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31,0 €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b/>
                <w:bCs/>
                <w:i/>
                <w:color w:val="000000"/>
                <w:sz w:val="24"/>
                <w:szCs w:val="24"/>
              </w:rPr>
            </w:pPr>
            <w:r w:rsidRPr="00F562CA">
              <w:rPr>
                <w:rFonts w:eastAsia="Times New Roman" w:cs="Calibri"/>
                <w:b/>
                <w:bCs/>
                <w:i/>
                <w:color w:val="000000"/>
                <w:sz w:val="24"/>
                <w:szCs w:val="24"/>
              </w:rPr>
              <w:t xml:space="preserve">Cuota mensual abonado al polideportivo municipal Valle de </w:t>
            </w:r>
            <w:proofErr w:type="spellStart"/>
            <w:r w:rsidRPr="00F562CA">
              <w:rPr>
                <w:rFonts w:eastAsia="Times New Roman" w:cs="Calibri"/>
                <w:b/>
                <w:bCs/>
                <w:i/>
                <w:color w:val="000000"/>
                <w:sz w:val="24"/>
                <w:szCs w:val="24"/>
              </w:rPr>
              <w:t>Egüés</w:t>
            </w:r>
            <w:proofErr w:type="spellEnd"/>
            <w:r w:rsidRPr="00F562CA">
              <w:rPr>
                <w:rFonts w:eastAsia="Times New Roman" w:cs="Calibri"/>
                <w:b/>
                <w:bCs/>
                <w:i/>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b/>
                <w:bCs/>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–Personas empadronadas en el Valle de </w:t>
            </w:r>
            <w:proofErr w:type="spellStart"/>
            <w:r w:rsidRPr="00F562CA">
              <w:rPr>
                <w:rFonts w:eastAsia="Times New Roman" w:cs="Calibri"/>
                <w:i/>
                <w:color w:val="000000"/>
                <w:sz w:val="24"/>
                <w:szCs w:val="24"/>
              </w:rPr>
              <w:t>Egüés</w:t>
            </w:r>
            <w:proofErr w:type="spellEnd"/>
            <w:r w:rsidRPr="00F562CA">
              <w:rPr>
                <w:rFonts w:eastAsia="Times New Roman" w:cs="Calibri"/>
                <w:i/>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Categoría 0 a 3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0,00 €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0,0 €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Categoría 4 a 13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3,13 €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3,3 €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Categoría 14 a 17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14,18 €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14,8 €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Categoría mayores de 18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16,45 €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17,1 €</w:t>
            </w:r>
          </w:p>
        </w:tc>
      </w:tr>
      <w:tr w:rsidR="00F562CA" w:rsidRPr="00F562CA" w:rsidTr="00D14B0C">
        <w:trPr>
          <w:trHeight w:val="252"/>
        </w:trPr>
        <w:tc>
          <w:tcPr>
            <w:tcW w:w="6232" w:type="dxa"/>
            <w:tcBorders>
              <w:top w:val="nil"/>
              <w:left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w:t>
            </w:r>
          </w:p>
        </w:tc>
        <w:tc>
          <w:tcPr>
            <w:tcW w:w="1560" w:type="dxa"/>
            <w:tcBorders>
              <w:top w:val="nil"/>
              <w:left w:val="nil"/>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b/>
                <w:bCs/>
                <w:i/>
                <w:sz w:val="24"/>
                <w:szCs w:val="24"/>
              </w:rPr>
            </w:pPr>
            <w:r w:rsidRPr="00F562CA">
              <w:rPr>
                <w:rFonts w:eastAsia="Times New Roman" w:cs="Calibri"/>
                <w:b/>
                <w:bCs/>
                <w:i/>
                <w:sz w:val="24"/>
                <w:szCs w:val="24"/>
              </w:rPr>
              <w:t xml:space="preserve">Abono de verano polideportivo municipal Valle de </w:t>
            </w:r>
            <w:proofErr w:type="spellStart"/>
            <w:r w:rsidRPr="00F562CA">
              <w:rPr>
                <w:rFonts w:eastAsia="Times New Roman" w:cs="Calibri"/>
                <w:b/>
                <w:bCs/>
                <w:i/>
                <w:sz w:val="24"/>
                <w:szCs w:val="24"/>
              </w:rPr>
              <w:t>Egüés</w:t>
            </w:r>
            <w:proofErr w:type="spellEnd"/>
            <w:r w:rsidRPr="00F562CA">
              <w:rPr>
                <w:rFonts w:eastAsia="Times New Roman" w:cs="Calibri"/>
                <w:b/>
                <w:bCs/>
                <w:i/>
                <w:sz w:val="24"/>
                <w:szCs w:val="24"/>
              </w:rPr>
              <w:t>:</w:t>
            </w:r>
          </w:p>
        </w:tc>
        <w:tc>
          <w:tcPr>
            <w:tcW w:w="1560" w:type="dxa"/>
            <w:tcBorders>
              <w:left w:val="nil"/>
              <w:bottom w:val="single" w:sz="4" w:space="0" w:color="auto"/>
              <w:right w:val="single" w:sz="4" w:space="0" w:color="auto"/>
            </w:tcBorders>
            <w:shd w:val="clear" w:color="auto" w:fill="auto"/>
            <w:noWrap/>
            <w:vAlign w:val="bottom"/>
          </w:tcPr>
          <w:p w:rsidR="00F562CA" w:rsidRPr="00F562CA" w:rsidRDefault="00F562CA" w:rsidP="00D14B0C">
            <w:pPr>
              <w:rPr>
                <w:rFonts w:eastAsia="Times New Roman" w:cs="Calibri"/>
                <w:b/>
                <w:bCs/>
                <w:i/>
                <w:sz w:val="24"/>
                <w:szCs w:val="24"/>
              </w:rPr>
            </w:pPr>
          </w:p>
        </w:tc>
        <w:tc>
          <w:tcPr>
            <w:tcW w:w="1983" w:type="dxa"/>
            <w:gridSpan w:val="2"/>
            <w:tcBorders>
              <w:left w:val="nil"/>
              <w:bottom w:val="single" w:sz="4" w:space="0" w:color="auto"/>
              <w:right w:val="single" w:sz="4" w:space="0" w:color="auto"/>
            </w:tcBorders>
            <w:shd w:val="clear" w:color="000000" w:fill="FFFFFF"/>
            <w:noWrap/>
            <w:vAlign w:val="bottom"/>
          </w:tcPr>
          <w:p w:rsidR="00F562CA" w:rsidRPr="00F562CA" w:rsidRDefault="00F562CA" w:rsidP="00D14B0C">
            <w:pPr>
              <w:rPr>
                <w:rFonts w:eastAsia="Times New Roman" w:cs="Calibri"/>
                <w:b/>
                <w:i/>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sz w:val="24"/>
                <w:szCs w:val="24"/>
              </w:rPr>
            </w:pPr>
            <w:r w:rsidRPr="00F562CA">
              <w:rPr>
                <w:rFonts w:eastAsia="Times New Roman" w:cs="Calibri"/>
                <w:i/>
                <w:sz w:val="24"/>
                <w:szCs w:val="24"/>
              </w:rPr>
              <w:t xml:space="preserve">–Personas empadronadas en el Valle de </w:t>
            </w:r>
            <w:proofErr w:type="spellStart"/>
            <w:r w:rsidRPr="00F562CA">
              <w:rPr>
                <w:rFonts w:eastAsia="Times New Roman" w:cs="Calibri"/>
                <w:i/>
                <w:sz w:val="24"/>
                <w:szCs w:val="24"/>
              </w:rPr>
              <w:t>Egüés</w:t>
            </w:r>
            <w:proofErr w:type="spellEnd"/>
            <w:r w:rsidRPr="00F562CA">
              <w:rPr>
                <w:rFonts w:eastAsia="Times New Roman" w:cs="Calibri"/>
                <w:i/>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sz w:val="24"/>
                <w:szCs w:val="24"/>
              </w:rPr>
            </w:pPr>
            <w:r w:rsidRPr="00F562CA">
              <w:rPr>
                <w:rFonts w:eastAsia="Times New Roman" w:cs="Calibri"/>
                <w:i/>
                <w:sz w:val="24"/>
                <w:szCs w:val="24"/>
              </w:rPr>
              <w:t>Categoría 0 a 3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sz w:val="24"/>
                <w:szCs w:val="24"/>
              </w:rPr>
            </w:pPr>
            <w:r w:rsidRPr="00F562CA">
              <w:rPr>
                <w:rFonts w:eastAsia="Times New Roman" w:cs="Calibri"/>
                <w:i/>
                <w:sz w:val="24"/>
                <w:szCs w:val="24"/>
              </w:rPr>
              <w:t>0,00 €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sz w:val="24"/>
                <w:szCs w:val="24"/>
              </w:rPr>
            </w:pPr>
            <w:r w:rsidRPr="00F562CA">
              <w:rPr>
                <w:rFonts w:eastAsia="Times New Roman" w:cs="Calibri"/>
                <w:i/>
                <w:sz w:val="24"/>
                <w:szCs w:val="24"/>
              </w:rPr>
              <w:t>0,0 €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sz w:val="24"/>
                <w:szCs w:val="24"/>
              </w:rPr>
            </w:pPr>
            <w:r w:rsidRPr="00F562CA">
              <w:rPr>
                <w:rFonts w:eastAsia="Times New Roman" w:cs="Calibri"/>
                <w:i/>
                <w:sz w:val="24"/>
                <w:szCs w:val="24"/>
              </w:rPr>
              <w:t>Categoría 4 a 13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sz w:val="24"/>
                <w:szCs w:val="24"/>
              </w:rPr>
            </w:pPr>
            <w:r w:rsidRPr="00F562CA">
              <w:rPr>
                <w:rFonts w:eastAsia="Times New Roman" w:cs="Calibri"/>
                <w:i/>
                <w:sz w:val="24"/>
                <w:szCs w:val="24"/>
              </w:rPr>
              <w:t>82,44 €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sz w:val="24"/>
                <w:szCs w:val="24"/>
              </w:rPr>
            </w:pPr>
            <w:r w:rsidRPr="00F562CA">
              <w:rPr>
                <w:rFonts w:eastAsia="Times New Roman" w:cs="Calibri"/>
                <w:i/>
                <w:sz w:val="24"/>
                <w:szCs w:val="24"/>
              </w:rPr>
              <w:t>85,8 €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sz w:val="24"/>
                <w:szCs w:val="24"/>
              </w:rPr>
            </w:pPr>
            <w:r w:rsidRPr="00F562CA">
              <w:rPr>
                <w:rFonts w:eastAsia="Times New Roman" w:cs="Calibri"/>
                <w:i/>
                <w:sz w:val="24"/>
                <w:szCs w:val="24"/>
              </w:rPr>
              <w:lastRenderedPageBreak/>
              <w:t xml:space="preserve"> Categoría 14 a 17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sz w:val="24"/>
                <w:szCs w:val="24"/>
              </w:rPr>
            </w:pPr>
            <w:r w:rsidRPr="00F562CA">
              <w:rPr>
                <w:rFonts w:eastAsia="Times New Roman" w:cs="Calibri"/>
                <w:i/>
                <w:sz w:val="24"/>
                <w:szCs w:val="24"/>
              </w:rPr>
              <w:t>113,71 €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sz w:val="24"/>
                <w:szCs w:val="24"/>
              </w:rPr>
            </w:pPr>
            <w:r w:rsidRPr="00F562CA">
              <w:rPr>
                <w:rFonts w:eastAsia="Times New Roman" w:cs="Calibri"/>
                <w:i/>
                <w:sz w:val="24"/>
                <w:szCs w:val="24"/>
              </w:rPr>
              <w:t>118,4 €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sz w:val="24"/>
                <w:szCs w:val="24"/>
              </w:rPr>
            </w:pPr>
            <w:r w:rsidRPr="00F562CA">
              <w:rPr>
                <w:rFonts w:eastAsia="Times New Roman" w:cs="Calibri"/>
                <w:i/>
                <w:sz w:val="24"/>
                <w:szCs w:val="24"/>
              </w:rPr>
              <w:t> Categoría mayores de 18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sz w:val="24"/>
                <w:szCs w:val="24"/>
              </w:rPr>
            </w:pPr>
            <w:r w:rsidRPr="00F562CA">
              <w:rPr>
                <w:rFonts w:eastAsia="Times New Roman" w:cs="Calibri"/>
                <w:i/>
                <w:sz w:val="24"/>
                <w:szCs w:val="24"/>
              </w:rPr>
              <w:t>146,20 €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sz w:val="24"/>
                <w:szCs w:val="24"/>
              </w:rPr>
            </w:pPr>
            <w:r w:rsidRPr="00F562CA">
              <w:rPr>
                <w:rFonts w:eastAsia="Times New Roman" w:cs="Calibri"/>
                <w:i/>
                <w:sz w:val="24"/>
                <w:szCs w:val="24"/>
              </w:rPr>
              <w:t>152,2 €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sz w:val="24"/>
                <w:szCs w:val="24"/>
              </w:rPr>
            </w:pPr>
            <w:r w:rsidRPr="00F562CA">
              <w:rPr>
                <w:rFonts w:eastAsia="Times New Roman" w:cs="Calibri"/>
                <w:i/>
                <w:sz w:val="24"/>
                <w:szCs w:val="24"/>
              </w:rPr>
              <w:t xml:space="preserve">–Personas no empadronadas en el Valle de </w:t>
            </w:r>
            <w:proofErr w:type="spellStart"/>
            <w:r w:rsidRPr="00F562CA">
              <w:rPr>
                <w:rFonts w:eastAsia="Times New Roman" w:cs="Calibri"/>
                <w:i/>
                <w:sz w:val="24"/>
                <w:szCs w:val="24"/>
              </w:rPr>
              <w:t>Egüés</w:t>
            </w:r>
            <w:proofErr w:type="spellEnd"/>
            <w:r w:rsidRPr="00F562CA">
              <w:rPr>
                <w:rFonts w:eastAsia="Times New Roman" w:cs="Calibri"/>
                <w:i/>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sz w:val="24"/>
                <w:szCs w:val="24"/>
              </w:rPr>
            </w:pPr>
            <w:r w:rsidRPr="00F562CA">
              <w:rPr>
                <w:rFonts w:eastAsia="Times New Roman" w:cs="Calibri"/>
                <w:i/>
                <w:sz w:val="24"/>
                <w:szCs w:val="24"/>
              </w:rPr>
              <w:t xml:space="preserve"> Categoría 0 a 3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sz w:val="24"/>
                <w:szCs w:val="24"/>
              </w:rPr>
            </w:pPr>
            <w:r w:rsidRPr="00F562CA">
              <w:rPr>
                <w:rFonts w:eastAsia="Times New Roman" w:cs="Calibri"/>
                <w:i/>
                <w:sz w:val="24"/>
                <w:szCs w:val="24"/>
              </w:rPr>
              <w:t>15,34 €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sz w:val="24"/>
                <w:szCs w:val="24"/>
              </w:rPr>
            </w:pPr>
            <w:r w:rsidRPr="00F562CA">
              <w:rPr>
                <w:rFonts w:eastAsia="Times New Roman" w:cs="Calibri"/>
                <w:i/>
                <w:sz w:val="24"/>
                <w:szCs w:val="24"/>
              </w:rPr>
              <w:t>16,0 €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sz w:val="24"/>
                <w:szCs w:val="24"/>
              </w:rPr>
            </w:pPr>
            <w:r w:rsidRPr="00F562CA">
              <w:rPr>
                <w:rFonts w:eastAsia="Times New Roman" w:cs="Calibri"/>
                <w:i/>
                <w:sz w:val="24"/>
                <w:szCs w:val="24"/>
              </w:rPr>
              <w:t>  Categoría 4 a 13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sz w:val="24"/>
                <w:szCs w:val="24"/>
              </w:rPr>
            </w:pPr>
            <w:r w:rsidRPr="00F562CA">
              <w:rPr>
                <w:rFonts w:eastAsia="Times New Roman" w:cs="Calibri"/>
                <w:i/>
                <w:sz w:val="24"/>
                <w:szCs w:val="24"/>
              </w:rPr>
              <w:t>123,70 €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sz w:val="24"/>
                <w:szCs w:val="24"/>
              </w:rPr>
            </w:pPr>
            <w:r w:rsidRPr="00F562CA">
              <w:rPr>
                <w:rFonts w:eastAsia="Times New Roman" w:cs="Calibri"/>
                <w:i/>
                <w:sz w:val="24"/>
                <w:szCs w:val="24"/>
              </w:rPr>
              <w:t>128,8 €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sz w:val="24"/>
                <w:szCs w:val="24"/>
              </w:rPr>
            </w:pPr>
            <w:r w:rsidRPr="00F562CA">
              <w:rPr>
                <w:rFonts w:eastAsia="Times New Roman" w:cs="Calibri"/>
                <w:i/>
                <w:sz w:val="24"/>
                <w:szCs w:val="24"/>
              </w:rPr>
              <w:t>Categoría 14 a 17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sz w:val="24"/>
                <w:szCs w:val="24"/>
              </w:rPr>
            </w:pPr>
            <w:r w:rsidRPr="00F562CA">
              <w:rPr>
                <w:rFonts w:eastAsia="Times New Roman" w:cs="Calibri"/>
                <w:i/>
                <w:sz w:val="24"/>
                <w:szCs w:val="24"/>
              </w:rPr>
              <w:t>170,57 €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sz w:val="24"/>
                <w:szCs w:val="24"/>
              </w:rPr>
            </w:pPr>
            <w:r w:rsidRPr="00F562CA">
              <w:rPr>
                <w:rFonts w:eastAsia="Times New Roman" w:cs="Calibri"/>
                <w:i/>
                <w:sz w:val="24"/>
                <w:szCs w:val="24"/>
              </w:rPr>
              <w:t>177,6 €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sz w:val="24"/>
                <w:szCs w:val="24"/>
              </w:rPr>
            </w:pPr>
            <w:r w:rsidRPr="00F562CA">
              <w:rPr>
                <w:rFonts w:eastAsia="Times New Roman" w:cs="Calibri"/>
                <w:i/>
                <w:sz w:val="24"/>
                <w:szCs w:val="24"/>
              </w:rPr>
              <w:t xml:space="preserve"> Categoría mayores de 18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sz w:val="24"/>
                <w:szCs w:val="24"/>
              </w:rPr>
            </w:pPr>
            <w:r w:rsidRPr="00F562CA">
              <w:rPr>
                <w:rFonts w:eastAsia="Times New Roman" w:cs="Calibri"/>
                <w:i/>
                <w:sz w:val="24"/>
                <w:szCs w:val="24"/>
              </w:rPr>
              <w:t>219,31 €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sz w:val="24"/>
                <w:szCs w:val="24"/>
              </w:rPr>
            </w:pPr>
            <w:r w:rsidRPr="00F562CA">
              <w:rPr>
                <w:rFonts w:eastAsia="Times New Roman" w:cs="Calibri"/>
                <w:i/>
                <w:sz w:val="24"/>
                <w:szCs w:val="24"/>
              </w:rPr>
              <w:t>228,3 €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b/>
                <w:bCs/>
                <w:i/>
                <w:color w:val="000000"/>
                <w:sz w:val="24"/>
                <w:szCs w:val="24"/>
              </w:rPr>
            </w:pPr>
            <w:r w:rsidRPr="00F562CA">
              <w:rPr>
                <w:rFonts w:eastAsia="Times New Roman" w:cs="Calibri"/>
                <w:b/>
                <w:bCs/>
                <w:i/>
                <w:color w:val="000000"/>
                <w:sz w:val="24"/>
                <w:szCs w:val="24"/>
              </w:rPr>
              <w:t>Abono de invierno instalaciones deportivas municipales.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b/>
                <w:bCs/>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–Personas empadronadas en el Valle de </w:t>
            </w:r>
            <w:proofErr w:type="spellStart"/>
            <w:r w:rsidRPr="00F562CA">
              <w:rPr>
                <w:rFonts w:eastAsia="Times New Roman" w:cs="Calibri"/>
                <w:i/>
                <w:color w:val="000000"/>
                <w:sz w:val="24"/>
                <w:szCs w:val="24"/>
              </w:rPr>
              <w:t>Egüés</w:t>
            </w:r>
            <w:proofErr w:type="spellEnd"/>
            <w:r w:rsidRPr="00F562CA">
              <w:rPr>
                <w:rFonts w:eastAsia="Times New Roman" w:cs="Calibri"/>
                <w:i/>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193,73 €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201,7 €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–Personas no empadronadas en el Valle de </w:t>
            </w:r>
            <w:proofErr w:type="spellStart"/>
            <w:r w:rsidRPr="00F562CA">
              <w:rPr>
                <w:rFonts w:eastAsia="Times New Roman" w:cs="Calibri"/>
                <w:i/>
                <w:color w:val="000000"/>
                <w:sz w:val="24"/>
                <w:szCs w:val="24"/>
              </w:rPr>
              <w:t>Egüés</w:t>
            </w:r>
            <w:proofErr w:type="spellEnd"/>
            <w:r w:rsidRPr="00F562CA">
              <w:rPr>
                <w:rFonts w:eastAsia="Times New Roman" w:cs="Calibri"/>
                <w:i/>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290,54 €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302,5 €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b/>
                <w:bCs/>
                <w:i/>
                <w:color w:val="000000"/>
                <w:sz w:val="24"/>
                <w:szCs w:val="24"/>
              </w:rPr>
            </w:pPr>
            <w:r w:rsidRPr="00F562CA">
              <w:rPr>
                <w:rFonts w:eastAsia="Times New Roman" w:cs="Calibri"/>
                <w:b/>
                <w:bCs/>
                <w:i/>
                <w:color w:val="000000"/>
                <w:sz w:val="24"/>
                <w:szCs w:val="24"/>
              </w:rPr>
              <w:t>Abono de invierno instalaciones deportivas municipales desde enero:</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b/>
                <w:bCs/>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–Personas empadronadas en el Valle de </w:t>
            </w:r>
            <w:proofErr w:type="spellStart"/>
            <w:r w:rsidRPr="00F562CA">
              <w:rPr>
                <w:rFonts w:eastAsia="Times New Roman" w:cs="Calibri"/>
                <w:i/>
                <w:color w:val="000000"/>
                <w:sz w:val="24"/>
                <w:szCs w:val="24"/>
              </w:rPr>
              <w:t>Egüés</w:t>
            </w:r>
            <w:proofErr w:type="spellEnd"/>
            <w:r w:rsidRPr="00F562CA">
              <w:rPr>
                <w:rFonts w:eastAsia="Times New Roman" w:cs="Calibri"/>
                <w:i/>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116,29 €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121,1 €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–Personas no empadronadas en el Valle de </w:t>
            </w:r>
            <w:proofErr w:type="spellStart"/>
            <w:r w:rsidRPr="00F562CA">
              <w:rPr>
                <w:rFonts w:eastAsia="Times New Roman" w:cs="Calibri"/>
                <w:i/>
                <w:color w:val="000000"/>
                <w:sz w:val="24"/>
                <w:szCs w:val="24"/>
              </w:rPr>
              <w:t>Egüés</w:t>
            </w:r>
            <w:proofErr w:type="spellEnd"/>
            <w:r w:rsidRPr="00F562CA">
              <w:rPr>
                <w:rFonts w:eastAsia="Times New Roman" w:cs="Calibri"/>
                <w:i/>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174,46 €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181,6 €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b/>
                <w:bCs/>
                <w:i/>
                <w:color w:val="000000"/>
                <w:sz w:val="24"/>
                <w:szCs w:val="24"/>
              </w:rPr>
            </w:pPr>
            <w:r w:rsidRPr="00F562CA">
              <w:rPr>
                <w:rFonts w:eastAsia="Times New Roman" w:cs="Calibri"/>
                <w:b/>
                <w:bCs/>
                <w:i/>
                <w:color w:val="000000"/>
                <w:sz w:val="24"/>
                <w:szCs w:val="24"/>
              </w:rPr>
              <w:t>Cuota anual baja temporal de instalaciones deportivas municipales: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b/>
                <w:bCs/>
                <w:i/>
                <w:color w:val="000000"/>
                <w:sz w:val="24"/>
                <w:szCs w:val="24"/>
              </w:rPr>
            </w:pPr>
            <w:r w:rsidRPr="00F562CA">
              <w:rPr>
                <w:rFonts w:eastAsia="Times New Roman" w:cs="Calibri"/>
                <w:b/>
                <w:bCs/>
                <w:i/>
                <w:color w:val="000000"/>
                <w:sz w:val="24"/>
                <w:szCs w:val="24"/>
              </w:rPr>
              <w:t>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–Personas empadronadas en el Valle de </w:t>
            </w:r>
            <w:proofErr w:type="spellStart"/>
            <w:r w:rsidRPr="00F562CA">
              <w:rPr>
                <w:rFonts w:eastAsia="Times New Roman" w:cs="Calibri"/>
                <w:i/>
                <w:color w:val="000000"/>
                <w:sz w:val="24"/>
                <w:szCs w:val="24"/>
              </w:rPr>
              <w:t>Egüés</w:t>
            </w:r>
            <w:proofErr w:type="spellEnd"/>
            <w:r w:rsidRPr="00F562CA">
              <w:rPr>
                <w:rFonts w:eastAsia="Times New Roman" w:cs="Calibri"/>
                <w:i/>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Categoría 0 a 3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0,00 €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0,0 €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Categoría 4 a 13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4,84 €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Categoría 14 a 17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22,20 €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23,1 €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Categoría mayores de 18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25,93 €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27,0 €</w:t>
            </w:r>
          </w:p>
        </w:tc>
      </w:tr>
      <w:tr w:rsidR="00F562CA" w:rsidRPr="00F562CA" w:rsidTr="00D14B0C">
        <w:trPr>
          <w:trHeight w:val="252"/>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ind w:firstLineChars="500" w:firstLine="1200"/>
              <w:rPr>
                <w:rFonts w:eastAsia="Times New Roman" w:cs="Calibri"/>
                <w:b/>
                <w:bCs/>
                <w:i/>
                <w:iCs/>
                <w:color w:val="000000"/>
                <w:sz w:val="24"/>
                <w:szCs w:val="24"/>
              </w:rPr>
            </w:pPr>
            <w:r w:rsidRPr="00F562CA">
              <w:rPr>
                <w:rFonts w:eastAsia="Times New Roman" w:cs="Calibri"/>
                <w:b/>
                <w:bCs/>
                <w:i/>
                <w:iCs/>
                <w:color w:val="000000"/>
                <w:sz w:val="24"/>
                <w:szCs w:val="24"/>
              </w:rPr>
              <w:t>B.1.2. Tarifa General accesos puntuales.</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562CA" w:rsidRPr="00F562CA" w:rsidRDefault="00F562CA" w:rsidP="00D14B0C">
            <w:pPr>
              <w:rPr>
                <w:rFonts w:eastAsia="Times New Roman" w:cs="Calibri"/>
                <w:b/>
                <w:i/>
                <w:color w:val="000000"/>
                <w:sz w:val="24"/>
                <w:szCs w:val="24"/>
              </w:rPr>
            </w:pPr>
          </w:p>
        </w:tc>
        <w:tc>
          <w:tcPr>
            <w:tcW w:w="1983" w:type="dxa"/>
            <w:gridSpan w:val="2"/>
            <w:tcBorders>
              <w:top w:val="single" w:sz="4" w:space="0" w:color="auto"/>
              <w:left w:val="nil"/>
              <w:bottom w:val="single" w:sz="4" w:space="0" w:color="auto"/>
              <w:right w:val="single" w:sz="4" w:space="0" w:color="auto"/>
            </w:tcBorders>
            <w:shd w:val="clear" w:color="000000" w:fill="FFFFFF"/>
            <w:noWrap/>
            <w:vAlign w:val="bottom"/>
          </w:tcPr>
          <w:p w:rsidR="00F562CA" w:rsidRPr="00F562CA" w:rsidRDefault="00F562CA" w:rsidP="00D14B0C">
            <w:pPr>
              <w:jc w:val="right"/>
              <w:rPr>
                <w:rFonts w:eastAsia="Times New Roman" w:cs="Calibri"/>
                <w:b/>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b/>
                <w:bCs/>
                <w:i/>
                <w:color w:val="000000"/>
                <w:sz w:val="24"/>
                <w:szCs w:val="24"/>
              </w:rPr>
            </w:pPr>
            <w:r w:rsidRPr="00F562CA">
              <w:rPr>
                <w:rFonts w:eastAsia="Times New Roman" w:cs="Calibri"/>
                <w:b/>
                <w:bCs/>
                <w:i/>
                <w:color w:val="000000"/>
                <w:sz w:val="24"/>
                <w:szCs w:val="24"/>
              </w:rPr>
              <w:t>Entrada diaria:</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–Personas empadronadas en el Valle de </w:t>
            </w:r>
            <w:proofErr w:type="spellStart"/>
            <w:r w:rsidRPr="00F562CA">
              <w:rPr>
                <w:rFonts w:eastAsia="Times New Roman" w:cs="Calibri"/>
                <w:i/>
                <w:color w:val="000000"/>
                <w:sz w:val="24"/>
                <w:szCs w:val="24"/>
              </w:rPr>
              <w:t>Egüés</w:t>
            </w:r>
            <w:proofErr w:type="spellEnd"/>
            <w:r w:rsidRPr="00F562CA">
              <w:rPr>
                <w:rFonts w:eastAsia="Times New Roman" w:cs="Calibri"/>
                <w:i/>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Categoría 0 a 3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0,00 €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0,0 €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Categoría 4 a 13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6,65 €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6,9 €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Categoría 14 a 17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8,85 €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9,2 €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Categoría mayores de 18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10,50 €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10,9 €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–Personas no empadronadas en el Valle de </w:t>
            </w:r>
            <w:proofErr w:type="spellStart"/>
            <w:r w:rsidRPr="00F562CA">
              <w:rPr>
                <w:rFonts w:eastAsia="Times New Roman" w:cs="Calibri"/>
                <w:i/>
                <w:color w:val="000000"/>
                <w:sz w:val="24"/>
                <w:szCs w:val="24"/>
              </w:rPr>
              <w:t>Egüés</w:t>
            </w:r>
            <w:proofErr w:type="spellEnd"/>
            <w:r w:rsidRPr="00F562CA">
              <w:rPr>
                <w:rFonts w:eastAsia="Times New Roman" w:cs="Calibri"/>
                <w:i/>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Categoría 0 a 3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1,10 €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1,1 €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Categoría 4 a 13 años </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10,00 €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10,4 €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Categoría 14 a 17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13,25 €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13,8 €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Categoría mayores de 18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15,80 €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16,4 €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b/>
                <w:bCs/>
                <w:i/>
                <w:color w:val="000000"/>
                <w:sz w:val="24"/>
                <w:szCs w:val="24"/>
              </w:rPr>
            </w:pPr>
            <w:r w:rsidRPr="00F562CA">
              <w:rPr>
                <w:rFonts w:eastAsia="Times New Roman" w:cs="Calibri"/>
                <w:b/>
                <w:bCs/>
                <w:i/>
                <w:color w:val="000000"/>
                <w:sz w:val="24"/>
                <w:szCs w:val="24"/>
              </w:rPr>
              <w:t>Entrada de cortesía:</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b/>
                <w:bCs/>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Categoría 0 a 3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0,00 €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0,00 €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Categoría 4 a 13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3,05 €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3,2 €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Categoría 14 a 17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4,05 €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4,2 €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Categoría mayores de 18 años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5,05 €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5,3 €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b/>
                <w:bCs/>
                <w:i/>
                <w:color w:val="000000"/>
                <w:sz w:val="24"/>
                <w:szCs w:val="24"/>
              </w:rPr>
            </w:pPr>
            <w:r w:rsidRPr="00F562CA">
              <w:rPr>
                <w:rFonts w:eastAsia="Times New Roman" w:cs="Calibri"/>
                <w:b/>
                <w:bCs/>
                <w:i/>
                <w:color w:val="000000"/>
                <w:sz w:val="24"/>
                <w:szCs w:val="24"/>
              </w:rPr>
              <w:t>Entrada acompañante reserva deportiva:</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b/>
                <w:bCs/>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Mañana entre semana y fin de semana</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3,10 €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3,2 €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Tarde entre semana</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6,15 €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6,4 €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b/>
                <w:bCs/>
                <w:i/>
                <w:color w:val="000000"/>
                <w:sz w:val="24"/>
                <w:szCs w:val="24"/>
              </w:rPr>
            </w:pPr>
            <w:r w:rsidRPr="00F562CA">
              <w:rPr>
                <w:rFonts w:eastAsia="Times New Roman" w:cs="Calibri"/>
                <w:b/>
                <w:bCs/>
                <w:i/>
                <w:color w:val="000000"/>
                <w:sz w:val="24"/>
                <w:szCs w:val="24"/>
              </w:rPr>
              <w:t>Abono quincenal para cuidadores responsables de abonados de instalaciones: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b/>
                <w:bCs/>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Categoría mayores de 18 años </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13,12 €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13,7 €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b/>
                <w:bCs/>
                <w:i/>
                <w:color w:val="000000"/>
                <w:sz w:val="24"/>
                <w:szCs w:val="24"/>
              </w:rPr>
            </w:pPr>
            <w:r w:rsidRPr="00F562CA">
              <w:rPr>
                <w:rFonts w:eastAsia="Times New Roman" w:cs="Calibri"/>
                <w:b/>
                <w:bCs/>
                <w:i/>
                <w:color w:val="000000"/>
                <w:sz w:val="24"/>
                <w:szCs w:val="24"/>
              </w:rPr>
              <w:t>Uso de hidroterapia con receta deportiva hidroterapia:</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–Personas empadronadas en el Valle de </w:t>
            </w:r>
            <w:proofErr w:type="spellStart"/>
            <w:r w:rsidRPr="00F562CA">
              <w:rPr>
                <w:rFonts w:eastAsia="Times New Roman" w:cs="Calibri"/>
                <w:i/>
                <w:color w:val="000000"/>
                <w:sz w:val="24"/>
                <w:szCs w:val="24"/>
              </w:rPr>
              <w:t>Egüés</w:t>
            </w:r>
            <w:proofErr w:type="spellEnd"/>
            <w:r w:rsidRPr="00F562CA">
              <w:rPr>
                <w:rFonts w:eastAsia="Times New Roman" w:cs="Calibri"/>
                <w:i/>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Tratamiento</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8,10 €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8,4 €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–Personas no empadronadas en el Valle de </w:t>
            </w:r>
            <w:proofErr w:type="spellStart"/>
            <w:r w:rsidRPr="00F562CA">
              <w:rPr>
                <w:rFonts w:eastAsia="Times New Roman" w:cs="Calibri"/>
                <w:i/>
                <w:color w:val="000000"/>
                <w:sz w:val="24"/>
                <w:szCs w:val="24"/>
              </w:rPr>
              <w:t>Egüés</w:t>
            </w:r>
            <w:proofErr w:type="spellEnd"/>
            <w:r w:rsidRPr="00F562CA">
              <w:rPr>
                <w:rFonts w:eastAsia="Times New Roman" w:cs="Calibri"/>
                <w:i/>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Tratamiento.</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16,15 €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16,8 €</w:t>
            </w:r>
          </w:p>
        </w:tc>
      </w:tr>
      <w:tr w:rsidR="00F562CA" w:rsidRPr="00F562CA" w:rsidTr="00D14B0C">
        <w:trPr>
          <w:trHeight w:val="252"/>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ind w:firstLineChars="500" w:firstLine="1200"/>
              <w:rPr>
                <w:rFonts w:eastAsia="Times New Roman" w:cs="Calibri"/>
                <w:b/>
                <w:bCs/>
                <w:i/>
                <w:iCs/>
                <w:color w:val="000000"/>
                <w:sz w:val="24"/>
                <w:szCs w:val="24"/>
              </w:rPr>
            </w:pPr>
            <w:r w:rsidRPr="00F562CA">
              <w:rPr>
                <w:rFonts w:eastAsia="Times New Roman" w:cs="Calibri"/>
                <w:b/>
                <w:bCs/>
                <w:i/>
                <w:iCs/>
                <w:color w:val="000000"/>
                <w:sz w:val="24"/>
                <w:szCs w:val="24"/>
              </w:rPr>
              <w:t>B.1.3.  Tarifa general alquiler de espacios.</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562CA" w:rsidRPr="00F562CA" w:rsidRDefault="00F562CA" w:rsidP="00D14B0C">
            <w:pPr>
              <w:rPr>
                <w:rFonts w:eastAsia="Times New Roman" w:cs="Calibri"/>
                <w:i/>
                <w:color w:val="000000"/>
                <w:sz w:val="24"/>
                <w:szCs w:val="24"/>
              </w:rPr>
            </w:pPr>
          </w:p>
        </w:tc>
        <w:tc>
          <w:tcPr>
            <w:tcW w:w="1983" w:type="dxa"/>
            <w:gridSpan w:val="2"/>
            <w:tcBorders>
              <w:top w:val="single" w:sz="4" w:space="0" w:color="auto"/>
              <w:left w:val="nil"/>
              <w:bottom w:val="single" w:sz="4" w:space="0" w:color="auto"/>
              <w:right w:val="single" w:sz="4" w:space="0" w:color="auto"/>
            </w:tcBorders>
            <w:shd w:val="clear" w:color="000000" w:fill="FFFFFF"/>
            <w:noWrap/>
            <w:vAlign w:val="bottom"/>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lastRenderedPageBreak/>
              <w:t>Espacios deportivos: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–Frontón.</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1 hora frontón</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5,15 €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5,4 €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1 hora luz frontón: </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2,45 €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2,6 €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–Pistas de tenis en ciudad deportiva de </w:t>
            </w:r>
            <w:proofErr w:type="spellStart"/>
            <w:r w:rsidRPr="00F562CA">
              <w:rPr>
                <w:rFonts w:eastAsia="Times New Roman" w:cs="Calibri"/>
                <w:i/>
                <w:color w:val="000000"/>
                <w:sz w:val="24"/>
                <w:szCs w:val="24"/>
              </w:rPr>
              <w:t>Sarriguren</w:t>
            </w:r>
            <w:proofErr w:type="spellEnd"/>
            <w:r w:rsidRPr="00F562CA">
              <w:rPr>
                <w:rFonts w:eastAsia="Times New Roman" w:cs="Calibri"/>
                <w:i/>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1 hora pista de tenis </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1 hora luz pista de tenis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–Pistas de tenis en polideportivo municipal Valle de </w:t>
            </w:r>
            <w:proofErr w:type="spellStart"/>
            <w:r w:rsidRPr="00F562CA">
              <w:rPr>
                <w:rFonts w:eastAsia="Times New Roman" w:cs="Calibri"/>
                <w:i/>
                <w:color w:val="000000"/>
                <w:sz w:val="24"/>
                <w:szCs w:val="24"/>
              </w:rPr>
              <w:t>Egüés</w:t>
            </w:r>
            <w:proofErr w:type="spellEnd"/>
            <w:r w:rsidRPr="00F562CA">
              <w:rPr>
                <w:rFonts w:eastAsia="Times New Roman" w:cs="Calibri"/>
                <w:i/>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1 hora pista de tenis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4,10 €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4,3 €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1 hora luz pista de tenis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2,45 €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2,6 €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–Pista polideportiva en polideportivo municipal Valle de </w:t>
            </w:r>
            <w:proofErr w:type="spellStart"/>
            <w:r w:rsidRPr="00F562CA">
              <w:rPr>
                <w:rFonts w:eastAsia="Times New Roman" w:cs="Calibri"/>
                <w:i/>
                <w:color w:val="000000"/>
                <w:sz w:val="24"/>
                <w:szCs w:val="24"/>
              </w:rPr>
              <w:t>Egüés</w:t>
            </w:r>
            <w:proofErr w:type="spellEnd"/>
            <w:r w:rsidRPr="00F562CA">
              <w:rPr>
                <w:rFonts w:eastAsia="Times New Roman" w:cs="Calibri"/>
                <w:i/>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1 hora pista </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53,05 €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55,2 €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1 hora luz</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2,45 €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2,6 €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–Pistas de pádel:</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1 hora pista de pádel</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1 hora luz pista de pádel</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–Campo de fútbol:</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1 hora campo completo </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103,12 €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107,3 €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1 hora luz: </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10,30 €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10,7 €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–Piscina:</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1 hora calle </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36,27 €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37,8 €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–Sala de musculación:</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Sala de musculación polideportivo municipal Valle de </w:t>
            </w:r>
            <w:proofErr w:type="spellStart"/>
            <w:r w:rsidRPr="00F562CA">
              <w:rPr>
                <w:rFonts w:eastAsia="Times New Roman" w:cs="Calibri"/>
                <w:i/>
                <w:color w:val="000000"/>
                <w:sz w:val="24"/>
                <w:szCs w:val="24"/>
              </w:rPr>
              <w:t>Egüés</w:t>
            </w:r>
            <w:proofErr w:type="spellEnd"/>
            <w:r w:rsidRPr="00F562CA">
              <w:rPr>
                <w:rFonts w:eastAsia="Times New Roman" w:cs="Calibri"/>
                <w:i/>
                <w:color w:val="000000"/>
                <w:sz w:val="24"/>
                <w:szCs w:val="24"/>
              </w:rPr>
              <w:t xml:space="preserve"> 1 mes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6,15 €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6,4 €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Sala </w:t>
            </w:r>
            <w:proofErr w:type="spellStart"/>
            <w:r w:rsidRPr="00F562CA">
              <w:rPr>
                <w:rFonts w:eastAsia="Times New Roman" w:cs="Calibri"/>
                <w:i/>
                <w:color w:val="000000"/>
                <w:sz w:val="24"/>
                <w:szCs w:val="24"/>
              </w:rPr>
              <w:t>card</w:t>
            </w:r>
            <w:proofErr w:type="spellEnd"/>
            <w:r w:rsidRPr="00F562CA">
              <w:rPr>
                <w:rFonts w:eastAsia="Times New Roman" w:cs="Calibri"/>
                <w:i/>
                <w:color w:val="000000"/>
                <w:sz w:val="24"/>
                <w:szCs w:val="24"/>
              </w:rPr>
              <w:t xml:space="preserve"> </w:t>
            </w:r>
            <w:proofErr w:type="spellStart"/>
            <w:r w:rsidRPr="00F562CA">
              <w:rPr>
                <w:rFonts w:eastAsia="Times New Roman" w:cs="Calibri"/>
                <w:i/>
                <w:color w:val="000000"/>
                <w:sz w:val="24"/>
                <w:szCs w:val="24"/>
              </w:rPr>
              <w:t>girus</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1,10 €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1,1 €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Bono </w:t>
            </w:r>
            <w:proofErr w:type="spellStart"/>
            <w:r w:rsidRPr="00F562CA">
              <w:rPr>
                <w:rFonts w:eastAsia="Times New Roman" w:cs="Calibri"/>
                <w:i/>
                <w:color w:val="000000"/>
                <w:sz w:val="24"/>
                <w:szCs w:val="24"/>
              </w:rPr>
              <w:t>card</w:t>
            </w:r>
            <w:proofErr w:type="spellEnd"/>
            <w:r w:rsidRPr="00F562CA">
              <w:rPr>
                <w:rFonts w:eastAsia="Times New Roman" w:cs="Calibri"/>
                <w:i/>
                <w:color w:val="000000"/>
                <w:sz w:val="24"/>
                <w:szCs w:val="24"/>
              </w:rPr>
              <w:t xml:space="preserve"> </w:t>
            </w:r>
            <w:proofErr w:type="spellStart"/>
            <w:r w:rsidRPr="00F562CA">
              <w:rPr>
                <w:rFonts w:eastAsia="Times New Roman" w:cs="Calibri"/>
                <w:i/>
                <w:color w:val="000000"/>
                <w:sz w:val="24"/>
                <w:szCs w:val="24"/>
              </w:rPr>
              <w:t>girus</w:t>
            </w:r>
            <w:proofErr w:type="spellEnd"/>
            <w:r w:rsidRPr="00F562CA">
              <w:rPr>
                <w:rFonts w:eastAsia="Times New Roman" w:cs="Calibri"/>
                <w:i/>
                <w:color w:val="000000"/>
                <w:sz w:val="24"/>
                <w:szCs w:val="24"/>
              </w:rPr>
              <w:t xml:space="preserve"> 7 sesiones: </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5,65 €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5,9 €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–Sala de actividades: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1 hora sala actividades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57,21 €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59,6 €</w:t>
            </w:r>
          </w:p>
        </w:tc>
      </w:tr>
      <w:tr w:rsidR="00F562CA" w:rsidRPr="00F562CA" w:rsidTr="00D14B0C">
        <w:trPr>
          <w:gridAfter w:val="1"/>
          <w:wAfter w:w="1242" w:type="dxa"/>
          <w:trHeight w:val="1092"/>
        </w:trPr>
        <w:tc>
          <w:tcPr>
            <w:tcW w:w="8533" w:type="dxa"/>
            <w:gridSpan w:val="3"/>
            <w:tcBorders>
              <w:top w:val="single" w:sz="4" w:space="0" w:color="auto"/>
              <w:left w:val="single" w:sz="4" w:space="0" w:color="auto"/>
              <w:bottom w:val="single" w:sz="4" w:space="0" w:color="auto"/>
              <w:right w:val="nil"/>
            </w:tcBorders>
            <w:shd w:val="clear" w:color="auto" w:fill="auto"/>
            <w:vAlign w:val="center"/>
            <w:hideMark/>
          </w:tcPr>
          <w:p w:rsidR="00F562CA" w:rsidRPr="00F562CA" w:rsidRDefault="00F562CA" w:rsidP="00D14B0C">
            <w:pPr>
              <w:jc w:val="center"/>
              <w:rPr>
                <w:rFonts w:eastAsia="Times New Roman" w:cs="Calibri"/>
                <w:i/>
                <w:color w:val="000000"/>
                <w:sz w:val="24"/>
                <w:szCs w:val="24"/>
              </w:rPr>
            </w:pPr>
            <w:r w:rsidRPr="00F562CA">
              <w:rPr>
                <w:rFonts w:eastAsia="Times New Roman" w:cs="Calibri"/>
                <w:i/>
                <w:color w:val="000000"/>
                <w:sz w:val="24"/>
                <w:szCs w:val="24"/>
              </w:rPr>
              <w:t>El uso continuado de los espacios deportivos, siempre que esté regulado mediante convocatoria aprobada por el Ayuntamiento dará lugar a descuentos en el importe total de la tarifa correspondiente.</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ind w:firstLineChars="500" w:firstLine="1200"/>
              <w:rPr>
                <w:rFonts w:eastAsia="Times New Roman" w:cs="Calibri"/>
                <w:b/>
                <w:bCs/>
                <w:i/>
                <w:iCs/>
                <w:color w:val="000000"/>
                <w:sz w:val="24"/>
                <w:szCs w:val="24"/>
              </w:rPr>
            </w:pPr>
            <w:r w:rsidRPr="00F562CA">
              <w:rPr>
                <w:rFonts w:eastAsia="Times New Roman" w:cs="Calibri"/>
                <w:b/>
                <w:bCs/>
                <w:i/>
                <w:iCs/>
                <w:color w:val="000000"/>
                <w:sz w:val="24"/>
                <w:szCs w:val="24"/>
              </w:rPr>
              <w:t>B.1.4.Tarifa general alquiler de otros espacios y venta.</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b/>
                <w:bCs/>
                <w:i/>
                <w:color w:val="000000"/>
                <w:sz w:val="24"/>
                <w:szCs w:val="24"/>
              </w:rPr>
            </w:pPr>
            <w:r w:rsidRPr="00F562CA">
              <w:rPr>
                <w:rFonts w:eastAsia="Times New Roman" w:cs="Calibri"/>
                <w:b/>
                <w:bCs/>
                <w:i/>
                <w:color w:val="000000"/>
                <w:sz w:val="24"/>
                <w:szCs w:val="24"/>
              </w:rPr>
              <w:t>Otros espacios: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b/>
                <w:bCs/>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–Sala de reuniones: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1 hora alquiler</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10,05 €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10,5 €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Segunda hora alquiler y siguientes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2,50 €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2,6 €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–Sala restaurante:</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Cumpleaños personas empadronadas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23,20 €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24,2 €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1 hora alquiler</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50,05 €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52,1 €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2.ª hora alquiler y siguientes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12,81 €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13,3 €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–Parque infantil:</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1 hora alquiler fuera horario de apertura: 13,80 euros.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13,80 €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14,4 €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2.º hora alquiler y siguientes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6,95 €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7,2 €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Entrada menor no abonado/a empadronado/a</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2,55 €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2,7 €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Entrada menor no abonado/a no empadronado/a</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3,85 €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4,0 €</w:t>
            </w:r>
          </w:p>
        </w:tc>
      </w:tr>
      <w:tr w:rsidR="00F562CA" w:rsidRPr="00F562CA" w:rsidTr="00D14B0C">
        <w:trPr>
          <w:trHeight w:val="252"/>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b/>
                <w:bCs/>
                <w:i/>
                <w:color w:val="000000"/>
                <w:sz w:val="24"/>
                <w:szCs w:val="24"/>
              </w:rPr>
            </w:pPr>
            <w:r w:rsidRPr="00F562CA">
              <w:rPr>
                <w:rFonts w:eastAsia="Times New Roman" w:cs="Calibri"/>
                <w:b/>
                <w:bCs/>
                <w:i/>
                <w:color w:val="000000"/>
                <w:sz w:val="24"/>
                <w:szCs w:val="24"/>
              </w:rPr>
              <w:t>Otros:</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562CA" w:rsidRPr="00F562CA" w:rsidRDefault="00F562CA" w:rsidP="00D14B0C">
            <w:pPr>
              <w:rPr>
                <w:rFonts w:eastAsia="Times New Roman" w:cs="Calibri"/>
                <w:b/>
                <w:bCs/>
                <w:i/>
                <w:color w:val="000000"/>
                <w:sz w:val="24"/>
                <w:szCs w:val="24"/>
              </w:rPr>
            </w:pPr>
          </w:p>
        </w:tc>
        <w:tc>
          <w:tcPr>
            <w:tcW w:w="1983" w:type="dxa"/>
            <w:gridSpan w:val="2"/>
            <w:tcBorders>
              <w:top w:val="single" w:sz="4" w:space="0" w:color="auto"/>
              <w:left w:val="nil"/>
              <w:bottom w:val="single" w:sz="4" w:space="0" w:color="auto"/>
              <w:right w:val="single" w:sz="4" w:space="0" w:color="auto"/>
            </w:tcBorders>
            <w:shd w:val="clear" w:color="000000" w:fill="FFFFFF"/>
            <w:noWrap/>
            <w:vAlign w:val="bottom"/>
          </w:tcPr>
          <w:p w:rsidR="00F562CA" w:rsidRPr="00F562CA" w:rsidRDefault="00F562CA" w:rsidP="00D14B0C">
            <w:pPr>
              <w:rPr>
                <w:rFonts w:eastAsia="Times New Roman" w:cs="Calibri"/>
                <w:b/>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Duplicado de carné</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3,10 €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3,2 €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Recibo devuelto</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3,73 €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3,9 €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Gafas </w:t>
            </w:r>
            <w:proofErr w:type="spellStart"/>
            <w:r w:rsidRPr="00F562CA">
              <w:rPr>
                <w:rFonts w:eastAsia="Times New Roman" w:cs="Calibri"/>
                <w:i/>
                <w:color w:val="000000"/>
                <w:sz w:val="24"/>
                <w:szCs w:val="24"/>
              </w:rPr>
              <w:t>solarium</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1,85 €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1,9 €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Gorro tela</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2,60 €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2,7 €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lastRenderedPageBreak/>
              <w:t>Gorro silicona</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3,05 €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3,2 €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Alquiler taquilla 1 año</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102,10 €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106,3 €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Colgador carné</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2,25 €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2,3 €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Alquiler pala </w:t>
            </w:r>
            <w:proofErr w:type="spellStart"/>
            <w:r w:rsidRPr="00F562CA">
              <w:rPr>
                <w:rFonts w:eastAsia="Times New Roman" w:cs="Calibri"/>
                <w:i/>
                <w:color w:val="000000"/>
                <w:sz w:val="24"/>
                <w:szCs w:val="24"/>
              </w:rPr>
              <w:t>padel</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Alquiler 3 pelotas tenis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Entrada cumpleaños merendero</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Llave </w:t>
            </w:r>
            <w:proofErr w:type="spellStart"/>
            <w:r w:rsidRPr="00F562CA">
              <w:rPr>
                <w:rFonts w:eastAsia="Times New Roman" w:cs="Calibri"/>
                <w:i/>
                <w:color w:val="000000"/>
                <w:sz w:val="24"/>
                <w:szCs w:val="24"/>
              </w:rPr>
              <w:t>technogym</w:t>
            </w:r>
            <w:proofErr w:type="spellEnd"/>
            <w:r w:rsidRPr="00F562CA">
              <w:rPr>
                <w:rFonts w:eastAsia="Times New Roman" w:cs="Calibri"/>
                <w:i/>
                <w:color w:val="000000"/>
                <w:sz w:val="24"/>
                <w:szCs w:val="24"/>
              </w:rPr>
              <w:t xml:space="preserve"> fianza</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20,40 €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21,2 €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proofErr w:type="spellStart"/>
            <w:r w:rsidRPr="00F562CA">
              <w:rPr>
                <w:rFonts w:eastAsia="Times New Roman" w:cs="Calibri"/>
                <w:i/>
                <w:color w:val="000000"/>
                <w:sz w:val="24"/>
                <w:szCs w:val="24"/>
              </w:rPr>
              <w:t>Solarium</w:t>
            </w:r>
            <w:proofErr w:type="spellEnd"/>
            <w:r w:rsidRPr="00F562CA">
              <w:rPr>
                <w:rFonts w:eastAsia="Times New Roman" w:cs="Calibri"/>
                <w:i/>
                <w:color w:val="000000"/>
                <w:sz w:val="24"/>
                <w:szCs w:val="24"/>
              </w:rPr>
              <w:t xml:space="preserve"> abonado/a sesión.</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4,40 €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4,6 €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proofErr w:type="spellStart"/>
            <w:r w:rsidRPr="00F562CA">
              <w:rPr>
                <w:rFonts w:eastAsia="Times New Roman" w:cs="Calibri"/>
                <w:i/>
                <w:color w:val="000000"/>
                <w:sz w:val="24"/>
                <w:szCs w:val="24"/>
              </w:rPr>
              <w:t>Solarium</w:t>
            </w:r>
            <w:proofErr w:type="spellEnd"/>
            <w:r w:rsidRPr="00F562CA">
              <w:rPr>
                <w:rFonts w:eastAsia="Times New Roman" w:cs="Calibri"/>
                <w:i/>
                <w:color w:val="000000"/>
                <w:sz w:val="24"/>
                <w:szCs w:val="24"/>
              </w:rPr>
              <w:t xml:space="preserve"> abonado/a 10 sesiones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32,70 €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34,0 €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proofErr w:type="spellStart"/>
            <w:r w:rsidRPr="00F562CA">
              <w:rPr>
                <w:rFonts w:eastAsia="Times New Roman" w:cs="Calibri"/>
                <w:i/>
                <w:color w:val="000000"/>
                <w:sz w:val="24"/>
                <w:szCs w:val="24"/>
              </w:rPr>
              <w:t>Solarium</w:t>
            </w:r>
            <w:proofErr w:type="spellEnd"/>
            <w:r w:rsidRPr="00F562CA">
              <w:rPr>
                <w:rFonts w:eastAsia="Times New Roman" w:cs="Calibri"/>
                <w:i/>
                <w:color w:val="000000"/>
                <w:sz w:val="24"/>
                <w:szCs w:val="24"/>
              </w:rPr>
              <w:t xml:space="preserve"> no abonado/a sesión</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5,45 €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5,7 €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proofErr w:type="spellStart"/>
            <w:r w:rsidRPr="00F562CA">
              <w:rPr>
                <w:rFonts w:eastAsia="Times New Roman" w:cs="Calibri"/>
                <w:i/>
                <w:color w:val="000000"/>
                <w:sz w:val="24"/>
                <w:szCs w:val="24"/>
              </w:rPr>
              <w:t>Solarium</w:t>
            </w:r>
            <w:proofErr w:type="spellEnd"/>
            <w:r w:rsidRPr="00F562CA">
              <w:rPr>
                <w:rFonts w:eastAsia="Times New Roman" w:cs="Calibri"/>
                <w:i/>
                <w:color w:val="000000"/>
                <w:sz w:val="24"/>
                <w:szCs w:val="24"/>
              </w:rPr>
              <w:t xml:space="preserve"> no abonado/a 10 sesiones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44,00 €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45,8 €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ind w:firstLineChars="500" w:firstLine="1200"/>
              <w:rPr>
                <w:rFonts w:eastAsia="Times New Roman" w:cs="Calibri"/>
                <w:b/>
                <w:bCs/>
                <w:i/>
                <w:iCs/>
                <w:color w:val="000000"/>
                <w:sz w:val="24"/>
                <w:szCs w:val="24"/>
              </w:rPr>
            </w:pPr>
            <w:r w:rsidRPr="00F562CA">
              <w:rPr>
                <w:rFonts w:eastAsia="Times New Roman" w:cs="Calibri"/>
                <w:b/>
                <w:bCs/>
                <w:i/>
                <w:iCs/>
                <w:color w:val="000000"/>
                <w:sz w:val="24"/>
                <w:szCs w:val="24"/>
              </w:rPr>
              <w:t xml:space="preserve">B.1.5.  </w:t>
            </w:r>
            <w:r w:rsidRPr="00F562CA">
              <w:rPr>
                <w:rFonts w:eastAsia="Times New Roman" w:cs="Calibri"/>
                <w:i/>
                <w:color w:val="000000"/>
                <w:sz w:val="24"/>
                <w:szCs w:val="24"/>
              </w:rPr>
              <w:t>Tarifa general cursos deportivos.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–Natación 10 sesiones 30 minutos.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Abonados/as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38,05 €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39,6 €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No abonados/as empadronados/as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49,45 €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51,5 €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General</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76,10 €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79,2 €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–Natación 10 sesiones 45 minutos.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Abonados/as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45,56 €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47,4 €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No abonados/as empadronados/as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59,25 €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61,7 €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General</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91,05 €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94,8 €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–Tenis 10 sesiones 1 hora </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Abonados/</w:t>
            </w:r>
            <w:proofErr w:type="spellStart"/>
            <w:r w:rsidRPr="00F562CA">
              <w:rPr>
                <w:rFonts w:eastAsia="Times New Roman" w:cs="Calibri"/>
                <w:i/>
                <w:color w:val="000000"/>
                <w:sz w:val="24"/>
                <w:szCs w:val="24"/>
              </w:rPr>
              <w:t>ass</w:t>
            </w:r>
            <w:proofErr w:type="spellEnd"/>
            <w:r w:rsidRPr="00F562CA">
              <w:rPr>
                <w:rFonts w:eastAsia="Times New Roman" w:cs="Calibri"/>
                <w:i/>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44,80 €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46,6 €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No abonados/as empadronados/as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58,25 €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60,6 €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General</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89,60 €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93,3 €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–Tenis 10 sesiones 1 hora </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Abonados/as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64,50 €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67,1 €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No abonados/as empadronados/as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83,75 €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87,2 €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General</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128,85 €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134,1 €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–Tenis 10 sesiones 45 min </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Abonados/as.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48,05 €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50,0 €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No abonados/as empadronados/as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62,40 €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65,0 €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General</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96,00 €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99,9 €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–Pádel 10 sesiones 1 h </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Abonados/as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88,70 €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92,3 €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No abonados/as empadronados/as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115,35 €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120,1 €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General</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177,45 €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184,7 €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–Pádel 10 sesiones 1 h </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Abonados/as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95,05 €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98,9 €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No abonados/as empadronados/as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123,60 €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128,7 €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General</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190,15 €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197,9 €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–Entrenador/a personal.</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1 hora individual</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39,20 €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40,8 €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1 hora 2 usuarios/as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28,91 €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30,1 €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1 hora 3 usuarios/as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26,23 €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27,3 €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w:t>
            </w:r>
            <w:proofErr w:type="spellStart"/>
            <w:r w:rsidRPr="00F562CA">
              <w:rPr>
                <w:rFonts w:eastAsia="Times New Roman" w:cs="Calibri"/>
                <w:i/>
                <w:color w:val="000000"/>
                <w:sz w:val="24"/>
                <w:szCs w:val="24"/>
              </w:rPr>
              <w:t>Neuroterapia</w:t>
            </w:r>
            <w:proofErr w:type="spellEnd"/>
            <w:r w:rsidRPr="00F562CA">
              <w:rPr>
                <w:rFonts w:eastAsia="Times New Roman" w:cs="Calibri"/>
                <w:i/>
                <w:color w:val="000000"/>
                <w:sz w:val="24"/>
                <w:szCs w:val="24"/>
              </w:rPr>
              <w:t xml:space="preserve"> acuática.</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--De 0 a 16 años cuota mensual 1 sesión/semana.</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Abonados/as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25,25 €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26,3 €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No abonados/as empadronados/as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33,30 €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34,7 €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General</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50,45 €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52,5 €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--Mayores de 16 años cuota mensual 1 sesión/semana.</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Abonados/as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40,35 €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42,0 €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lastRenderedPageBreak/>
              <w:t xml:space="preserve"> No abonados/as empadronados/as: 53 euros.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53,00 €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55,2 €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 General</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80,00 €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83,3 €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–Abono activo deporte</w:t>
            </w:r>
          </w:p>
        </w:tc>
        <w:tc>
          <w:tcPr>
            <w:tcW w:w="1560" w:type="dxa"/>
            <w:tcBorders>
              <w:top w:val="nil"/>
              <w:left w:val="nil"/>
              <w:bottom w:val="single" w:sz="4" w:space="0" w:color="auto"/>
              <w:right w:val="single" w:sz="4" w:space="0" w:color="auto"/>
            </w:tcBorders>
            <w:shd w:val="clear" w:color="auto" w:fill="auto"/>
            <w:noWrap/>
            <w:vAlign w:val="bottom"/>
          </w:tcPr>
          <w:p w:rsidR="00F562CA" w:rsidRPr="00F562CA" w:rsidRDefault="00F562CA" w:rsidP="00D14B0C">
            <w:pPr>
              <w:jc w:val="right"/>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tcPr>
          <w:p w:rsidR="00F562CA" w:rsidRPr="00F562CA" w:rsidRDefault="00F562CA" w:rsidP="00D14B0C">
            <w:pPr>
              <w:jc w:val="right"/>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tcPr>
          <w:p w:rsidR="00F562CA" w:rsidRPr="00F562CA" w:rsidRDefault="00F562CA" w:rsidP="00D14B0C">
            <w:pPr>
              <w:rPr>
                <w:rFonts w:eastAsia="Times New Roman" w:cs="Calibri"/>
                <w:i/>
                <w:color w:val="000000"/>
                <w:sz w:val="24"/>
                <w:szCs w:val="24"/>
              </w:rPr>
            </w:pPr>
            <w:r w:rsidRPr="00F562CA">
              <w:rPr>
                <w:rFonts w:eastAsia="Arial" w:cs="Arial"/>
                <w:i/>
                <w:sz w:val="24"/>
                <w:szCs w:val="24"/>
              </w:rPr>
              <w:t>Abonado/a</w:t>
            </w:r>
            <w:r w:rsidRPr="00F562CA">
              <w:rPr>
                <w:rFonts w:eastAsia="Arial" w:cs="Arial"/>
                <w:i/>
                <w:spacing w:val="5"/>
                <w:sz w:val="24"/>
                <w:szCs w:val="24"/>
              </w:rPr>
              <w:t xml:space="preserve"> </w:t>
            </w:r>
            <w:r w:rsidRPr="00F562CA">
              <w:rPr>
                <w:rFonts w:eastAsia="Arial" w:cs="Arial"/>
                <w:i/>
                <w:sz w:val="24"/>
                <w:szCs w:val="24"/>
              </w:rPr>
              <w:t>con</w:t>
            </w:r>
            <w:r w:rsidRPr="00F562CA">
              <w:rPr>
                <w:rFonts w:eastAsia="Arial" w:cs="Arial"/>
                <w:i/>
                <w:spacing w:val="6"/>
                <w:sz w:val="24"/>
                <w:szCs w:val="24"/>
              </w:rPr>
              <w:t xml:space="preserve"> </w:t>
            </w:r>
            <w:r w:rsidRPr="00F562CA">
              <w:rPr>
                <w:rFonts w:eastAsia="Arial" w:cs="Arial"/>
                <w:i/>
                <w:sz w:val="24"/>
                <w:szCs w:val="24"/>
              </w:rPr>
              <w:t>cuota</w:t>
            </w:r>
            <w:r w:rsidRPr="00F562CA">
              <w:rPr>
                <w:rFonts w:eastAsia="Arial" w:cs="Arial"/>
                <w:i/>
                <w:spacing w:val="6"/>
                <w:sz w:val="24"/>
                <w:szCs w:val="24"/>
              </w:rPr>
              <w:t xml:space="preserve"> </w:t>
            </w:r>
            <w:r w:rsidRPr="00F562CA">
              <w:rPr>
                <w:rFonts w:eastAsia="Arial" w:cs="Arial"/>
                <w:i/>
                <w:sz w:val="24"/>
                <w:szCs w:val="24"/>
              </w:rPr>
              <w:t>instalaciones</w:t>
            </w:r>
            <w:r w:rsidRPr="00F562CA">
              <w:rPr>
                <w:rFonts w:eastAsia="Arial" w:cs="Arial"/>
                <w:i/>
                <w:spacing w:val="5"/>
                <w:sz w:val="24"/>
                <w:szCs w:val="24"/>
              </w:rPr>
              <w:t xml:space="preserve"> </w:t>
            </w:r>
            <w:r w:rsidRPr="00F562CA">
              <w:rPr>
                <w:rFonts w:eastAsia="Arial" w:cs="Arial"/>
                <w:i/>
                <w:sz w:val="24"/>
                <w:szCs w:val="24"/>
              </w:rPr>
              <w:t>deportivas</w:t>
            </w:r>
          </w:p>
        </w:tc>
        <w:tc>
          <w:tcPr>
            <w:tcW w:w="1560" w:type="dxa"/>
            <w:tcBorders>
              <w:top w:val="nil"/>
              <w:left w:val="nil"/>
              <w:bottom w:val="single" w:sz="4" w:space="0" w:color="auto"/>
              <w:right w:val="single" w:sz="4" w:space="0" w:color="auto"/>
            </w:tcBorders>
            <w:shd w:val="clear" w:color="auto" w:fill="auto"/>
            <w:noWrap/>
            <w:vAlign w:val="bottom"/>
          </w:tcPr>
          <w:p w:rsidR="00F562CA" w:rsidRPr="00F562CA" w:rsidRDefault="00F562CA" w:rsidP="00D14B0C">
            <w:pPr>
              <w:jc w:val="right"/>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tcPr>
          <w:p w:rsidR="00F562CA" w:rsidRPr="00F562CA" w:rsidRDefault="00F562CA" w:rsidP="00D14B0C">
            <w:pPr>
              <w:jc w:val="right"/>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tcPr>
          <w:p w:rsidR="00F562CA" w:rsidRPr="00F562CA" w:rsidRDefault="00F562CA" w:rsidP="00D14B0C">
            <w:pPr>
              <w:rPr>
                <w:rFonts w:eastAsia="Times New Roman" w:cs="Calibri"/>
                <w:i/>
                <w:color w:val="000000"/>
                <w:sz w:val="24"/>
                <w:szCs w:val="24"/>
              </w:rPr>
            </w:pPr>
            <w:r w:rsidRPr="00F562CA">
              <w:rPr>
                <w:rFonts w:eastAsia="Arial" w:cs="Arial"/>
                <w:i/>
                <w:sz w:val="24"/>
                <w:szCs w:val="24"/>
              </w:rPr>
              <w:t>Abono</w:t>
            </w:r>
            <w:r w:rsidRPr="00F562CA">
              <w:rPr>
                <w:rFonts w:eastAsia="Arial" w:cs="Arial"/>
                <w:i/>
                <w:spacing w:val="4"/>
                <w:sz w:val="24"/>
                <w:szCs w:val="24"/>
              </w:rPr>
              <w:t xml:space="preserve"> </w:t>
            </w:r>
            <w:r w:rsidRPr="00F562CA">
              <w:rPr>
                <w:rFonts w:eastAsia="Arial" w:cs="Arial"/>
                <w:i/>
                <w:sz w:val="24"/>
                <w:szCs w:val="24"/>
              </w:rPr>
              <w:t>3</w:t>
            </w:r>
            <w:r w:rsidRPr="00F562CA">
              <w:rPr>
                <w:rFonts w:eastAsia="Arial" w:cs="Arial"/>
                <w:i/>
                <w:spacing w:val="4"/>
                <w:sz w:val="24"/>
                <w:szCs w:val="24"/>
              </w:rPr>
              <w:t xml:space="preserve"> </w:t>
            </w:r>
            <w:r w:rsidRPr="00F562CA">
              <w:rPr>
                <w:rFonts w:eastAsia="Arial" w:cs="Arial"/>
                <w:i/>
                <w:sz w:val="24"/>
                <w:szCs w:val="24"/>
              </w:rPr>
              <w:t>meses:</w:t>
            </w:r>
          </w:p>
        </w:tc>
        <w:tc>
          <w:tcPr>
            <w:tcW w:w="1560" w:type="dxa"/>
            <w:tcBorders>
              <w:top w:val="nil"/>
              <w:left w:val="nil"/>
              <w:bottom w:val="single" w:sz="4" w:space="0" w:color="auto"/>
              <w:right w:val="single" w:sz="4" w:space="0" w:color="auto"/>
            </w:tcBorders>
            <w:shd w:val="clear" w:color="auto" w:fill="auto"/>
            <w:noWrap/>
            <w:vAlign w:val="bottom"/>
          </w:tcPr>
          <w:p w:rsidR="00F562CA" w:rsidRPr="00F562CA" w:rsidRDefault="00F562CA" w:rsidP="00D14B0C">
            <w:pPr>
              <w:jc w:val="right"/>
              <w:rPr>
                <w:rFonts w:eastAsia="Times New Roman" w:cs="Calibri"/>
                <w:i/>
                <w:color w:val="000000"/>
                <w:sz w:val="24"/>
                <w:szCs w:val="24"/>
              </w:rPr>
            </w:pPr>
            <w:r w:rsidRPr="00F562CA">
              <w:rPr>
                <w:rFonts w:eastAsia="Arial" w:cs="Arial"/>
                <w:i/>
                <w:sz w:val="24"/>
                <w:szCs w:val="24"/>
              </w:rPr>
              <w:t>84,20</w:t>
            </w:r>
            <w:r w:rsidRPr="00F562CA">
              <w:rPr>
                <w:rFonts w:eastAsia="Arial" w:cs="Arial"/>
                <w:i/>
                <w:spacing w:val="4"/>
                <w:sz w:val="24"/>
                <w:szCs w:val="24"/>
              </w:rPr>
              <w:t xml:space="preserve"> </w:t>
            </w:r>
            <w:r w:rsidRPr="00F562CA">
              <w:rPr>
                <w:rFonts w:eastAsia="Arial" w:cs="Arial"/>
                <w:i/>
                <w:sz w:val="24"/>
                <w:szCs w:val="24"/>
              </w:rPr>
              <w:t>€</w:t>
            </w:r>
          </w:p>
        </w:tc>
        <w:tc>
          <w:tcPr>
            <w:tcW w:w="1983" w:type="dxa"/>
            <w:gridSpan w:val="2"/>
            <w:tcBorders>
              <w:top w:val="nil"/>
              <w:left w:val="nil"/>
              <w:bottom w:val="single" w:sz="4" w:space="0" w:color="auto"/>
              <w:right w:val="single" w:sz="4" w:space="0" w:color="auto"/>
            </w:tcBorders>
            <w:shd w:val="clear" w:color="000000" w:fill="FFFFFF"/>
            <w:noWrap/>
            <w:vAlign w:val="bottom"/>
          </w:tcPr>
          <w:p w:rsidR="00F562CA" w:rsidRPr="00F562CA" w:rsidRDefault="00F562CA" w:rsidP="00D14B0C">
            <w:pPr>
              <w:jc w:val="right"/>
              <w:rPr>
                <w:rFonts w:eastAsia="Times New Roman" w:cs="Calibri"/>
                <w:i/>
                <w:color w:val="000000"/>
                <w:sz w:val="24"/>
                <w:szCs w:val="24"/>
              </w:rPr>
            </w:pPr>
            <w:r w:rsidRPr="00F562CA">
              <w:rPr>
                <w:rFonts w:eastAsia="Arial" w:cs="Arial"/>
                <w:i/>
                <w:sz w:val="24"/>
                <w:szCs w:val="24"/>
              </w:rPr>
              <w:t>92,77</w:t>
            </w:r>
            <w:r w:rsidRPr="00F562CA">
              <w:rPr>
                <w:rFonts w:eastAsia="Arial" w:cs="Arial"/>
                <w:i/>
                <w:spacing w:val="5"/>
                <w:sz w:val="24"/>
                <w:szCs w:val="24"/>
              </w:rPr>
              <w:t xml:space="preserve"> </w:t>
            </w:r>
            <w:r w:rsidRPr="00F562CA">
              <w:rPr>
                <w:rFonts w:eastAsia="Arial" w:cs="Arial"/>
                <w:i/>
                <w:sz w:val="24"/>
                <w:szCs w:val="24"/>
              </w:rPr>
              <w:t>€</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tcPr>
          <w:p w:rsidR="00F562CA" w:rsidRPr="00F562CA" w:rsidRDefault="00F562CA" w:rsidP="00D14B0C">
            <w:pPr>
              <w:rPr>
                <w:rFonts w:eastAsia="Times New Roman" w:cs="Calibri"/>
                <w:i/>
                <w:color w:val="000000"/>
                <w:sz w:val="24"/>
                <w:szCs w:val="24"/>
              </w:rPr>
            </w:pPr>
            <w:r w:rsidRPr="00F562CA">
              <w:rPr>
                <w:rFonts w:eastAsia="Arial" w:cs="Arial"/>
                <w:i/>
                <w:sz w:val="24"/>
                <w:szCs w:val="24"/>
              </w:rPr>
              <w:t>Abono</w:t>
            </w:r>
            <w:r w:rsidRPr="00F562CA">
              <w:rPr>
                <w:rFonts w:eastAsia="Arial" w:cs="Arial"/>
                <w:i/>
                <w:spacing w:val="5"/>
                <w:sz w:val="24"/>
                <w:szCs w:val="24"/>
              </w:rPr>
              <w:t xml:space="preserve"> </w:t>
            </w:r>
            <w:r w:rsidRPr="00F562CA">
              <w:rPr>
                <w:rFonts w:eastAsia="Arial" w:cs="Arial"/>
                <w:i/>
                <w:sz w:val="24"/>
                <w:szCs w:val="24"/>
              </w:rPr>
              <w:t>6</w:t>
            </w:r>
            <w:r w:rsidRPr="00F562CA">
              <w:rPr>
                <w:rFonts w:eastAsia="Arial" w:cs="Arial"/>
                <w:i/>
                <w:spacing w:val="5"/>
                <w:sz w:val="24"/>
                <w:szCs w:val="24"/>
              </w:rPr>
              <w:t xml:space="preserve"> </w:t>
            </w:r>
            <w:r w:rsidRPr="00F562CA">
              <w:rPr>
                <w:rFonts w:eastAsia="Arial" w:cs="Arial"/>
                <w:i/>
                <w:sz w:val="24"/>
                <w:szCs w:val="24"/>
              </w:rPr>
              <w:t>meses</w:t>
            </w:r>
          </w:p>
        </w:tc>
        <w:tc>
          <w:tcPr>
            <w:tcW w:w="1560" w:type="dxa"/>
            <w:tcBorders>
              <w:top w:val="nil"/>
              <w:left w:val="nil"/>
              <w:bottom w:val="single" w:sz="4" w:space="0" w:color="auto"/>
              <w:right w:val="single" w:sz="4" w:space="0" w:color="auto"/>
            </w:tcBorders>
            <w:shd w:val="clear" w:color="auto" w:fill="auto"/>
            <w:noWrap/>
            <w:vAlign w:val="bottom"/>
          </w:tcPr>
          <w:p w:rsidR="00F562CA" w:rsidRPr="00F562CA" w:rsidRDefault="00F562CA" w:rsidP="00D14B0C">
            <w:pPr>
              <w:jc w:val="right"/>
              <w:rPr>
                <w:rFonts w:eastAsia="Times New Roman" w:cs="Calibri"/>
                <w:i/>
                <w:color w:val="000000"/>
                <w:sz w:val="24"/>
                <w:szCs w:val="24"/>
              </w:rPr>
            </w:pPr>
            <w:r w:rsidRPr="00F562CA">
              <w:rPr>
                <w:rFonts w:eastAsia="Arial" w:cs="Arial"/>
                <w:i/>
                <w:sz w:val="24"/>
                <w:szCs w:val="24"/>
              </w:rPr>
              <w:t>126,65</w:t>
            </w:r>
            <w:r w:rsidRPr="00F562CA">
              <w:rPr>
                <w:rFonts w:eastAsia="Arial" w:cs="Arial"/>
                <w:i/>
                <w:spacing w:val="6"/>
                <w:sz w:val="24"/>
                <w:szCs w:val="24"/>
              </w:rPr>
              <w:t xml:space="preserve"> </w:t>
            </w:r>
            <w:r w:rsidRPr="00F562CA">
              <w:rPr>
                <w:rFonts w:eastAsia="Arial" w:cs="Arial"/>
                <w:i/>
                <w:sz w:val="24"/>
                <w:szCs w:val="24"/>
              </w:rPr>
              <w:t>€.</w:t>
            </w:r>
          </w:p>
        </w:tc>
        <w:tc>
          <w:tcPr>
            <w:tcW w:w="1983" w:type="dxa"/>
            <w:gridSpan w:val="2"/>
            <w:tcBorders>
              <w:top w:val="nil"/>
              <w:left w:val="nil"/>
              <w:bottom w:val="single" w:sz="4" w:space="0" w:color="auto"/>
              <w:right w:val="single" w:sz="4" w:space="0" w:color="auto"/>
            </w:tcBorders>
            <w:shd w:val="clear" w:color="000000" w:fill="FFFFFF"/>
            <w:noWrap/>
            <w:vAlign w:val="bottom"/>
          </w:tcPr>
          <w:p w:rsidR="00F562CA" w:rsidRPr="00F562CA" w:rsidRDefault="00F562CA" w:rsidP="00D14B0C">
            <w:pPr>
              <w:jc w:val="right"/>
              <w:rPr>
                <w:rFonts w:eastAsia="Times New Roman" w:cs="Calibri"/>
                <w:i/>
                <w:color w:val="000000"/>
                <w:sz w:val="24"/>
                <w:szCs w:val="24"/>
              </w:rPr>
            </w:pPr>
            <w:r w:rsidRPr="00F562CA">
              <w:rPr>
                <w:rFonts w:eastAsia="Arial" w:cs="Arial"/>
                <w:i/>
                <w:sz w:val="24"/>
                <w:szCs w:val="24"/>
              </w:rPr>
              <w:t>139,54</w:t>
            </w:r>
            <w:r w:rsidRPr="00F562CA">
              <w:rPr>
                <w:rFonts w:eastAsia="Arial" w:cs="Arial"/>
                <w:i/>
                <w:spacing w:val="5"/>
                <w:sz w:val="24"/>
                <w:szCs w:val="24"/>
              </w:rPr>
              <w:t xml:space="preserve"> </w:t>
            </w:r>
            <w:r w:rsidRPr="00F562CA">
              <w:rPr>
                <w:rFonts w:eastAsia="Arial" w:cs="Arial"/>
                <w:i/>
                <w:sz w:val="24"/>
                <w:szCs w:val="24"/>
              </w:rPr>
              <w:t>€</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tcPr>
          <w:p w:rsidR="00F562CA" w:rsidRPr="00F562CA" w:rsidRDefault="00F562CA" w:rsidP="00D14B0C">
            <w:pPr>
              <w:rPr>
                <w:rFonts w:eastAsia="Times New Roman" w:cs="Calibri"/>
                <w:i/>
                <w:color w:val="000000"/>
                <w:sz w:val="24"/>
                <w:szCs w:val="24"/>
              </w:rPr>
            </w:pPr>
            <w:r w:rsidRPr="00F562CA">
              <w:rPr>
                <w:rFonts w:eastAsia="Arial" w:cs="Arial"/>
                <w:i/>
                <w:sz w:val="24"/>
                <w:szCs w:val="24"/>
              </w:rPr>
              <w:t>Abono</w:t>
            </w:r>
            <w:r w:rsidRPr="00F562CA">
              <w:rPr>
                <w:rFonts w:eastAsia="Arial" w:cs="Arial"/>
                <w:i/>
                <w:spacing w:val="5"/>
                <w:sz w:val="24"/>
                <w:szCs w:val="24"/>
              </w:rPr>
              <w:t xml:space="preserve"> </w:t>
            </w:r>
            <w:r w:rsidRPr="00F562CA">
              <w:rPr>
                <w:rFonts w:eastAsia="Arial" w:cs="Arial"/>
                <w:i/>
                <w:sz w:val="24"/>
                <w:szCs w:val="24"/>
              </w:rPr>
              <w:t>9</w:t>
            </w:r>
            <w:r w:rsidRPr="00F562CA">
              <w:rPr>
                <w:rFonts w:eastAsia="Arial" w:cs="Arial"/>
                <w:i/>
                <w:spacing w:val="5"/>
                <w:sz w:val="24"/>
                <w:szCs w:val="24"/>
              </w:rPr>
              <w:t xml:space="preserve"> </w:t>
            </w:r>
            <w:r w:rsidRPr="00F562CA">
              <w:rPr>
                <w:rFonts w:eastAsia="Arial" w:cs="Arial"/>
                <w:i/>
                <w:sz w:val="24"/>
                <w:szCs w:val="24"/>
              </w:rPr>
              <w:t>meses</w:t>
            </w:r>
          </w:p>
        </w:tc>
        <w:tc>
          <w:tcPr>
            <w:tcW w:w="1560" w:type="dxa"/>
            <w:tcBorders>
              <w:top w:val="nil"/>
              <w:left w:val="nil"/>
              <w:bottom w:val="single" w:sz="4" w:space="0" w:color="auto"/>
              <w:right w:val="single" w:sz="4" w:space="0" w:color="auto"/>
            </w:tcBorders>
            <w:shd w:val="clear" w:color="auto" w:fill="auto"/>
            <w:noWrap/>
            <w:vAlign w:val="bottom"/>
          </w:tcPr>
          <w:p w:rsidR="00F562CA" w:rsidRPr="00F562CA" w:rsidRDefault="00F562CA" w:rsidP="00D14B0C">
            <w:pPr>
              <w:jc w:val="right"/>
              <w:rPr>
                <w:rFonts w:eastAsia="Times New Roman" w:cs="Calibri"/>
                <w:i/>
                <w:color w:val="000000"/>
                <w:sz w:val="24"/>
                <w:szCs w:val="24"/>
              </w:rPr>
            </w:pPr>
            <w:r w:rsidRPr="00F562CA">
              <w:rPr>
                <w:rFonts w:eastAsia="Arial" w:cs="Arial"/>
                <w:i/>
                <w:sz w:val="24"/>
                <w:szCs w:val="24"/>
              </w:rPr>
              <w:t>164,60</w:t>
            </w:r>
            <w:r w:rsidRPr="00F562CA">
              <w:rPr>
                <w:rFonts w:eastAsia="Arial" w:cs="Arial"/>
                <w:i/>
                <w:spacing w:val="6"/>
                <w:sz w:val="24"/>
                <w:szCs w:val="24"/>
              </w:rPr>
              <w:t xml:space="preserve"> </w:t>
            </w:r>
            <w:r w:rsidRPr="00F562CA">
              <w:rPr>
                <w:rFonts w:eastAsia="Arial" w:cs="Arial"/>
                <w:i/>
                <w:sz w:val="24"/>
                <w:szCs w:val="24"/>
              </w:rPr>
              <w:t>€</w:t>
            </w:r>
          </w:p>
        </w:tc>
        <w:tc>
          <w:tcPr>
            <w:tcW w:w="1983" w:type="dxa"/>
            <w:gridSpan w:val="2"/>
            <w:tcBorders>
              <w:top w:val="nil"/>
              <w:left w:val="nil"/>
              <w:bottom w:val="single" w:sz="4" w:space="0" w:color="auto"/>
              <w:right w:val="single" w:sz="4" w:space="0" w:color="auto"/>
            </w:tcBorders>
            <w:shd w:val="clear" w:color="000000" w:fill="FFFFFF"/>
            <w:noWrap/>
            <w:vAlign w:val="bottom"/>
          </w:tcPr>
          <w:p w:rsidR="00F562CA" w:rsidRPr="00F562CA" w:rsidRDefault="00F562CA" w:rsidP="00D14B0C">
            <w:pPr>
              <w:jc w:val="right"/>
              <w:rPr>
                <w:rFonts w:eastAsia="Times New Roman" w:cs="Calibri"/>
                <w:i/>
                <w:color w:val="000000"/>
                <w:sz w:val="24"/>
                <w:szCs w:val="24"/>
              </w:rPr>
            </w:pPr>
            <w:r w:rsidRPr="00F562CA">
              <w:rPr>
                <w:rFonts w:eastAsia="Arial" w:cs="Arial"/>
                <w:i/>
                <w:sz w:val="24"/>
                <w:szCs w:val="24"/>
              </w:rPr>
              <w:t>181,36 €.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tcPr>
          <w:p w:rsidR="00F562CA" w:rsidRPr="00F562CA" w:rsidRDefault="00F562CA" w:rsidP="00D14B0C">
            <w:pPr>
              <w:tabs>
                <w:tab w:val="left" w:pos="1249"/>
                <w:tab w:val="left" w:pos="1251"/>
              </w:tabs>
              <w:rPr>
                <w:rFonts w:eastAsia="Arial" w:cs="Arial"/>
                <w:i/>
                <w:sz w:val="24"/>
                <w:szCs w:val="24"/>
              </w:rPr>
            </w:pPr>
            <w:r w:rsidRPr="00F562CA">
              <w:rPr>
                <w:rFonts w:eastAsia="Arial" w:cs="Arial"/>
                <w:i/>
                <w:sz w:val="24"/>
                <w:szCs w:val="24"/>
              </w:rPr>
              <w:t>Abonado</w:t>
            </w:r>
            <w:r w:rsidRPr="00F562CA">
              <w:rPr>
                <w:rFonts w:eastAsia="Arial" w:cs="Arial"/>
                <w:i/>
                <w:spacing w:val="7"/>
                <w:sz w:val="24"/>
                <w:szCs w:val="24"/>
              </w:rPr>
              <w:t xml:space="preserve"> </w:t>
            </w:r>
            <w:r w:rsidRPr="00F562CA">
              <w:rPr>
                <w:rFonts w:eastAsia="Arial" w:cs="Arial"/>
                <w:i/>
                <w:sz w:val="24"/>
                <w:szCs w:val="24"/>
              </w:rPr>
              <w:t>invierno</w:t>
            </w:r>
            <w:r w:rsidRPr="00F562CA">
              <w:rPr>
                <w:rFonts w:eastAsia="Arial" w:cs="Arial"/>
                <w:i/>
                <w:spacing w:val="7"/>
                <w:sz w:val="24"/>
                <w:szCs w:val="24"/>
              </w:rPr>
              <w:t xml:space="preserve"> </w:t>
            </w:r>
            <w:r w:rsidRPr="00F562CA">
              <w:rPr>
                <w:rFonts w:eastAsia="Arial" w:cs="Arial"/>
                <w:i/>
                <w:sz w:val="24"/>
                <w:szCs w:val="24"/>
              </w:rPr>
              <w:t>instalaciones</w:t>
            </w:r>
            <w:r w:rsidRPr="00F562CA">
              <w:rPr>
                <w:rFonts w:eastAsia="Arial" w:cs="Arial"/>
                <w:i/>
                <w:spacing w:val="8"/>
                <w:sz w:val="24"/>
                <w:szCs w:val="24"/>
              </w:rPr>
              <w:t xml:space="preserve"> </w:t>
            </w:r>
            <w:r w:rsidRPr="00F562CA">
              <w:rPr>
                <w:rFonts w:eastAsia="Arial" w:cs="Arial"/>
                <w:i/>
                <w:sz w:val="24"/>
                <w:szCs w:val="24"/>
              </w:rPr>
              <w:t>deportivas</w:t>
            </w:r>
            <w:r w:rsidRPr="00F562CA">
              <w:rPr>
                <w:rFonts w:eastAsia="Arial" w:cs="Arial"/>
                <w:i/>
                <w:spacing w:val="7"/>
                <w:sz w:val="24"/>
                <w:szCs w:val="24"/>
              </w:rPr>
              <w:t xml:space="preserve"> </w:t>
            </w:r>
            <w:r w:rsidRPr="00F562CA">
              <w:rPr>
                <w:rFonts w:eastAsia="Arial" w:cs="Arial"/>
                <w:i/>
                <w:sz w:val="24"/>
                <w:szCs w:val="24"/>
              </w:rPr>
              <w:t>municipales.</w:t>
            </w:r>
          </w:p>
        </w:tc>
        <w:tc>
          <w:tcPr>
            <w:tcW w:w="1560" w:type="dxa"/>
            <w:tcBorders>
              <w:top w:val="nil"/>
              <w:left w:val="nil"/>
              <w:bottom w:val="single" w:sz="4" w:space="0" w:color="auto"/>
              <w:right w:val="single" w:sz="4" w:space="0" w:color="auto"/>
            </w:tcBorders>
            <w:shd w:val="clear" w:color="auto" w:fill="auto"/>
            <w:noWrap/>
            <w:vAlign w:val="bottom"/>
          </w:tcPr>
          <w:p w:rsidR="00F562CA" w:rsidRPr="00F562CA" w:rsidRDefault="00F562CA" w:rsidP="00D14B0C">
            <w:pPr>
              <w:jc w:val="right"/>
              <w:rPr>
                <w:rFonts w:eastAsia="Arial" w:cs="Arial"/>
                <w:i/>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tcPr>
          <w:p w:rsidR="00F562CA" w:rsidRPr="00F562CA" w:rsidRDefault="00F562CA" w:rsidP="00D14B0C">
            <w:pPr>
              <w:jc w:val="right"/>
              <w:rPr>
                <w:rFonts w:eastAsia="Arial" w:cs="Arial"/>
                <w:i/>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tcPr>
          <w:p w:rsidR="00F562CA" w:rsidRPr="00F562CA" w:rsidRDefault="00F562CA" w:rsidP="00D14B0C">
            <w:pPr>
              <w:tabs>
                <w:tab w:val="left" w:pos="1249"/>
                <w:tab w:val="left" w:pos="1251"/>
              </w:tabs>
              <w:rPr>
                <w:rFonts w:eastAsia="Arial" w:cs="Arial"/>
                <w:i/>
                <w:sz w:val="24"/>
                <w:szCs w:val="24"/>
              </w:rPr>
            </w:pPr>
            <w:r w:rsidRPr="00F562CA">
              <w:rPr>
                <w:rFonts w:eastAsia="Arial" w:cs="Arial"/>
                <w:i/>
                <w:sz w:val="24"/>
                <w:szCs w:val="24"/>
              </w:rPr>
              <w:t>Abono</w:t>
            </w:r>
            <w:r w:rsidRPr="00F562CA">
              <w:rPr>
                <w:rFonts w:eastAsia="Arial" w:cs="Arial"/>
                <w:i/>
                <w:spacing w:val="4"/>
                <w:sz w:val="24"/>
                <w:szCs w:val="24"/>
              </w:rPr>
              <w:t xml:space="preserve"> </w:t>
            </w:r>
            <w:r w:rsidRPr="00F562CA">
              <w:rPr>
                <w:rFonts w:eastAsia="Arial" w:cs="Arial"/>
                <w:i/>
                <w:sz w:val="24"/>
                <w:szCs w:val="24"/>
              </w:rPr>
              <w:t>3</w:t>
            </w:r>
            <w:r w:rsidRPr="00F562CA">
              <w:rPr>
                <w:rFonts w:eastAsia="Arial" w:cs="Arial"/>
                <w:i/>
                <w:spacing w:val="4"/>
                <w:sz w:val="24"/>
                <w:szCs w:val="24"/>
              </w:rPr>
              <w:t xml:space="preserve"> </w:t>
            </w:r>
            <w:r w:rsidRPr="00F562CA">
              <w:rPr>
                <w:rFonts w:eastAsia="Arial" w:cs="Arial"/>
                <w:i/>
                <w:sz w:val="24"/>
                <w:szCs w:val="24"/>
              </w:rPr>
              <w:t>meses:</w:t>
            </w:r>
          </w:p>
        </w:tc>
        <w:tc>
          <w:tcPr>
            <w:tcW w:w="1560" w:type="dxa"/>
            <w:tcBorders>
              <w:top w:val="nil"/>
              <w:left w:val="nil"/>
              <w:bottom w:val="single" w:sz="4" w:space="0" w:color="auto"/>
              <w:right w:val="single" w:sz="4" w:space="0" w:color="auto"/>
            </w:tcBorders>
            <w:shd w:val="clear" w:color="auto" w:fill="auto"/>
            <w:noWrap/>
            <w:vAlign w:val="bottom"/>
          </w:tcPr>
          <w:p w:rsidR="00F562CA" w:rsidRPr="00F562CA" w:rsidRDefault="00F562CA" w:rsidP="00D14B0C">
            <w:pPr>
              <w:jc w:val="right"/>
              <w:rPr>
                <w:rFonts w:eastAsia="Arial" w:cs="Arial"/>
                <w:i/>
                <w:sz w:val="24"/>
                <w:szCs w:val="24"/>
              </w:rPr>
            </w:pPr>
            <w:r w:rsidRPr="00F562CA">
              <w:rPr>
                <w:rFonts w:eastAsia="Arial" w:cs="Arial"/>
                <w:i/>
                <w:sz w:val="24"/>
                <w:szCs w:val="24"/>
              </w:rPr>
              <w:t>101,30</w:t>
            </w:r>
            <w:r w:rsidRPr="00F562CA">
              <w:rPr>
                <w:rFonts w:eastAsia="Arial" w:cs="Arial"/>
                <w:i/>
                <w:spacing w:val="6"/>
                <w:sz w:val="24"/>
                <w:szCs w:val="24"/>
              </w:rPr>
              <w:t xml:space="preserve"> </w:t>
            </w:r>
            <w:r w:rsidRPr="00F562CA">
              <w:rPr>
                <w:rFonts w:eastAsia="Arial" w:cs="Arial"/>
                <w:i/>
                <w:sz w:val="24"/>
                <w:szCs w:val="24"/>
              </w:rPr>
              <w:t>€.</w:t>
            </w:r>
          </w:p>
        </w:tc>
        <w:tc>
          <w:tcPr>
            <w:tcW w:w="1983" w:type="dxa"/>
            <w:gridSpan w:val="2"/>
            <w:tcBorders>
              <w:top w:val="nil"/>
              <w:left w:val="nil"/>
              <w:bottom w:val="single" w:sz="4" w:space="0" w:color="auto"/>
              <w:right w:val="single" w:sz="4" w:space="0" w:color="auto"/>
            </w:tcBorders>
            <w:shd w:val="clear" w:color="000000" w:fill="FFFFFF"/>
            <w:noWrap/>
            <w:vAlign w:val="bottom"/>
          </w:tcPr>
          <w:p w:rsidR="00F562CA" w:rsidRPr="00F562CA" w:rsidRDefault="00F562CA" w:rsidP="00D14B0C">
            <w:pPr>
              <w:jc w:val="right"/>
              <w:rPr>
                <w:rFonts w:eastAsia="Arial" w:cs="Arial"/>
                <w:i/>
                <w:sz w:val="24"/>
                <w:szCs w:val="24"/>
              </w:rPr>
            </w:pPr>
            <w:r w:rsidRPr="00F562CA">
              <w:rPr>
                <w:rFonts w:eastAsia="Arial" w:cs="Arial"/>
                <w:i/>
                <w:sz w:val="24"/>
                <w:szCs w:val="24"/>
              </w:rPr>
              <w:t>105,5€</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tcPr>
          <w:p w:rsidR="00F562CA" w:rsidRPr="00F562CA" w:rsidRDefault="00F562CA" w:rsidP="00D14B0C">
            <w:pPr>
              <w:tabs>
                <w:tab w:val="left" w:pos="1249"/>
                <w:tab w:val="left" w:pos="1251"/>
              </w:tabs>
              <w:rPr>
                <w:rFonts w:eastAsia="Arial" w:cs="Arial"/>
                <w:i/>
                <w:sz w:val="24"/>
                <w:szCs w:val="24"/>
              </w:rPr>
            </w:pPr>
            <w:r w:rsidRPr="00F562CA">
              <w:rPr>
                <w:rFonts w:eastAsia="Arial" w:cs="Arial"/>
                <w:i/>
                <w:sz w:val="24"/>
                <w:szCs w:val="24"/>
              </w:rPr>
              <w:t>Abono</w:t>
            </w:r>
            <w:r w:rsidRPr="00F562CA">
              <w:rPr>
                <w:rFonts w:eastAsia="Arial" w:cs="Arial"/>
                <w:i/>
                <w:spacing w:val="5"/>
                <w:sz w:val="24"/>
                <w:szCs w:val="24"/>
              </w:rPr>
              <w:t xml:space="preserve"> </w:t>
            </w:r>
            <w:r w:rsidRPr="00F562CA">
              <w:rPr>
                <w:rFonts w:eastAsia="Arial" w:cs="Arial"/>
                <w:i/>
                <w:sz w:val="24"/>
                <w:szCs w:val="24"/>
              </w:rPr>
              <w:t>6</w:t>
            </w:r>
            <w:r w:rsidRPr="00F562CA">
              <w:rPr>
                <w:rFonts w:eastAsia="Arial" w:cs="Arial"/>
                <w:i/>
                <w:spacing w:val="5"/>
                <w:sz w:val="24"/>
                <w:szCs w:val="24"/>
              </w:rPr>
              <w:t xml:space="preserve"> </w:t>
            </w:r>
            <w:r w:rsidRPr="00F562CA">
              <w:rPr>
                <w:rFonts w:eastAsia="Arial" w:cs="Arial"/>
                <w:i/>
                <w:sz w:val="24"/>
                <w:szCs w:val="24"/>
              </w:rPr>
              <w:t>meses</w:t>
            </w:r>
          </w:p>
        </w:tc>
        <w:tc>
          <w:tcPr>
            <w:tcW w:w="1560" w:type="dxa"/>
            <w:tcBorders>
              <w:top w:val="nil"/>
              <w:left w:val="nil"/>
              <w:bottom w:val="single" w:sz="4" w:space="0" w:color="auto"/>
              <w:right w:val="single" w:sz="4" w:space="0" w:color="auto"/>
            </w:tcBorders>
            <w:shd w:val="clear" w:color="auto" w:fill="auto"/>
            <w:noWrap/>
            <w:vAlign w:val="bottom"/>
          </w:tcPr>
          <w:p w:rsidR="00F562CA" w:rsidRPr="00F562CA" w:rsidRDefault="00F562CA" w:rsidP="00D14B0C">
            <w:pPr>
              <w:jc w:val="right"/>
              <w:rPr>
                <w:rFonts w:eastAsia="Arial" w:cs="Arial"/>
                <w:i/>
                <w:sz w:val="24"/>
                <w:szCs w:val="24"/>
              </w:rPr>
            </w:pPr>
            <w:r w:rsidRPr="00F562CA">
              <w:rPr>
                <w:rFonts w:eastAsia="Arial" w:cs="Arial"/>
                <w:i/>
                <w:sz w:val="24"/>
                <w:szCs w:val="24"/>
              </w:rPr>
              <w:t>151,95</w:t>
            </w:r>
            <w:r w:rsidRPr="00F562CA">
              <w:rPr>
                <w:rFonts w:eastAsia="Arial" w:cs="Arial"/>
                <w:i/>
                <w:spacing w:val="6"/>
                <w:sz w:val="24"/>
                <w:szCs w:val="24"/>
              </w:rPr>
              <w:t xml:space="preserve"> </w:t>
            </w:r>
            <w:r w:rsidRPr="00F562CA">
              <w:rPr>
                <w:rFonts w:eastAsia="Arial" w:cs="Arial"/>
                <w:i/>
                <w:sz w:val="24"/>
                <w:szCs w:val="24"/>
              </w:rPr>
              <w:t>€.</w:t>
            </w:r>
          </w:p>
        </w:tc>
        <w:tc>
          <w:tcPr>
            <w:tcW w:w="1983" w:type="dxa"/>
            <w:gridSpan w:val="2"/>
            <w:tcBorders>
              <w:top w:val="nil"/>
              <w:left w:val="nil"/>
              <w:bottom w:val="single" w:sz="4" w:space="0" w:color="auto"/>
              <w:right w:val="single" w:sz="4" w:space="0" w:color="auto"/>
            </w:tcBorders>
            <w:shd w:val="clear" w:color="000000" w:fill="FFFFFF"/>
            <w:noWrap/>
            <w:vAlign w:val="bottom"/>
          </w:tcPr>
          <w:p w:rsidR="00F562CA" w:rsidRPr="00F562CA" w:rsidRDefault="00F562CA" w:rsidP="00D14B0C">
            <w:pPr>
              <w:jc w:val="right"/>
              <w:rPr>
                <w:rFonts w:eastAsia="Arial" w:cs="Arial"/>
                <w:i/>
                <w:sz w:val="24"/>
                <w:szCs w:val="24"/>
              </w:rPr>
            </w:pPr>
            <w:r w:rsidRPr="00F562CA">
              <w:rPr>
                <w:rFonts w:eastAsia="Arial" w:cs="Arial"/>
                <w:i/>
                <w:sz w:val="24"/>
                <w:szCs w:val="24"/>
              </w:rPr>
              <w:t>158,2€</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tcPr>
          <w:p w:rsidR="00F562CA" w:rsidRPr="00F562CA" w:rsidRDefault="00F562CA" w:rsidP="00D14B0C">
            <w:pPr>
              <w:tabs>
                <w:tab w:val="left" w:pos="1249"/>
                <w:tab w:val="left" w:pos="1251"/>
              </w:tabs>
              <w:rPr>
                <w:rFonts w:eastAsia="Arial" w:cs="Arial"/>
                <w:i/>
                <w:sz w:val="24"/>
                <w:szCs w:val="24"/>
              </w:rPr>
            </w:pPr>
            <w:r w:rsidRPr="00F562CA">
              <w:rPr>
                <w:rFonts w:eastAsia="Arial" w:cs="Arial"/>
                <w:i/>
                <w:sz w:val="24"/>
                <w:szCs w:val="24"/>
              </w:rPr>
              <w:t>Abono</w:t>
            </w:r>
            <w:r w:rsidRPr="00F562CA">
              <w:rPr>
                <w:rFonts w:eastAsia="Arial" w:cs="Arial"/>
                <w:i/>
                <w:spacing w:val="5"/>
                <w:sz w:val="24"/>
                <w:szCs w:val="24"/>
              </w:rPr>
              <w:t xml:space="preserve"> </w:t>
            </w:r>
            <w:r w:rsidRPr="00F562CA">
              <w:rPr>
                <w:rFonts w:eastAsia="Arial" w:cs="Arial"/>
                <w:i/>
                <w:sz w:val="24"/>
                <w:szCs w:val="24"/>
              </w:rPr>
              <w:t>9</w:t>
            </w:r>
            <w:r w:rsidRPr="00F562CA">
              <w:rPr>
                <w:rFonts w:eastAsia="Arial" w:cs="Arial"/>
                <w:i/>
                <w:spacing w:val="5"/>
                <w:sz w:val="24"/>
                <w:szCs w:val="24"/>
              </w:rPr>
              <w:t xml:space="preserve"> </w:t>
            </w:r>
            <w:r w:rsidRPr="00F562CA">
              <w:rPr>
                <w:rFonts w:eastAsia="Arial" w:cs="Arial"/>
                <w:i/>
                <w:sz w:val="24"/>
                <w:szCs w:val="24"/>
              </w:rPr>
              <w:t>meses</w:t>
            </w:r>
          </w:p>
        </w:tc>
        <w:tc>
          <w:tcPr>
            <w:tcW w:w="1560" w:type="dxa"/>
            <w:tcBorders>
              <w:top w:val="nil"/>
              <w:left w:val="nil"/>
              <w:bottom w:val="single" w:sz="4" w:space="0" w:color="auto"/>
              <w:right w:val="single" w:sz="4" w:space="0" w:color="auto"/>
            </w:tcBorders>
            <w:shd w:val="clear" w:color="auto" w:fill="auto"/>
            <w:noWrap/>
            <w:vAlign w:val="bottom"/>
          </w:tcPr>
          <w:p w:rsidR="00F562CA" w:rsidRPr="00F562CA" w:rsidRDefault="00F562CA" w:rsidP="00D14B0C">
            <w:pPr>
              <w:jc w:val="right"/>
              <w:rPr>
                <w:rFonts w:eastAsia="Arial" w:cs="Arial"/>
                <w:i/>
                <w:sz w:val="24"/>
                <w:szCs w:val="24"/>
              </w:rPr>
            </w:pPr>
            <w:r w:rsidRPr="00F562CA">
              <w:rPr>
                <w:rFonts w:eastAsia="Arial" w:cs="Arial"/>
                <w:i/>
                <w:sz w:val="24"/>
                <w:szCs w:val="24"/>
              </w:rPr>
              <w:t>197,50</w:t>
            </w:r>
            <w:r w:rsidRPr="00F562CA">
              <w:rPr>
                <w:rFonts w:eastAsia="Arial" w:cs="Arial"/>
                <w:i/>
                <w:spacing w:val="6"/>
                <w:sz w:val="24"/>
                <w:szCs w:val="24"/>
              </w:rPr>
              <w:t xml:space="preserve"> </w:t>
            </w:r>
            <w:r w:rsidRPr="00F562CA">
              <w:rPr>
                <w:rFonts w:eastAsia="Arial" w:cs="Arial"/>
                <w:i/>
                <w:sz w:val="24"/>
                <w:szCs w:val="24"/>
              </w:rPr>
              <w:t>€</w:t>
            </w:r>
          </w:p>
        </w:tc>
        <w:tc>
          <w:tcPr>
            <w:tcW w:w="1983" w:type="dxa"/>
            <w:gridSpan w:val="2"/>
            <w:tcBorders>
              <w:top w:val="nil"/>
              <w:left w:val="nil"/>
              <w:bottom w:val="single" w:sz="4" w:space="0" w:color="auto"/>
              <w:right w:val="single" w:sz="4" w:space="0" w:color="auto"/>
            </w:tcBorders>
            <w:shd w:val="clear" w:color="000000" w:fill="FFFFFF"/>
            <w:noWrap/>
            <w:vAlign w:val="bottom"/>
          </w:tcPr>
          <w:p w:rsidR="00F562CA" w:rsidRPr="00F562CA" w:rsidRDefault="00F562CA" w:rsidP="00D14B0C">
            <w:pPr>
              <w:jc w:val="right"/>
              <w:rPr>
                <w:rFonts w:eastAsia="Arial" w:cs="Arial"/>
                <w:i/>
                <w:sz w:val="24"/>
                <w:szCs w:val="24"/>
              </w:rPr>
            </w:pPr>
            <w:r w:rsidRPr="00F562CA">
              <w:rPr>
                <w:rFonts w:eastAsia="Arial" w:cs="Arial"/>
                <w:i/>
                <w:sz w:val="24"/>
                <w:szCs w:val="24"/>
              </w:rPr>
              <w:t>205,6€</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–Abono activo deporte juvenil.</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Abonado/a: Abono 3 meses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30,30 €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31,5 €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No abonados/as empadronados/as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39,35 €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41,0 €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Arial" w:cs="Arial"/>
                <w:i/>
                <w:sz w:val="24"/>
                <w:szCs w:val="24"/>
              </w:rPr>
              <w:t>-Cursos</w:t>
            </w:r>
            <w:r w:rsidRPr="00F562CA">
              <w:rPr>
                <w:rFonts w:eastAsia="Arial" w:cs="Arial"/>
                <w:i/>
                <w:spacing w:val="5"/>
                <w:sz w:val="24"/>
                <w:szCs w:val="24"/>
              </w:rPr>
              <w:t xml:space="preserve"> </w:t>
            </w:r>
            <w:r w:rsidRPr="00F562CA">
              <w:rPr>
                <w:rFonts w:eastAsia="Arial" w:cs="Arial"/>
                <w:i/>
                <w:sz w:val="24"/>
                <w:szCs w:val="24"/>
              </w:rPr>
              <w:t>deportivos</w:t>
            </w:r>
            <w:r w:rsidRPr="00F562CA">
              <w:rPr>
                <w:rFonts w:eastAsia="Arial" w:cs="Arial"/>
                <w:i/>
                <w:spacing w:val="5"/>
                <w:sz w:val="24"/>
                <w:szCs w:val="24"/>
              </w:rPr>
              <w:t xml:space="preserve"> </w:t>
            </w:r>
            <w:r w:rsidRPr="00F562CA">
              <w:rPr>
                <w:rFonts w:eastAsia="Arial" w:cs="Arial"/>
                <w:i/>
                <w:sz w:val="24"/>
                <w:szCs w:val="24"/>
              </w:rPr>
              <w:t>anuales</w:t>
            </w:r>
            <w:r w:rsidRPr="00F562CA">
              <w:rPr>
                <w:rFonts w:eastAsia="Arial" w:cs="Arial"/>
                <w:i/>
                <w:spacing w:val="5"/>
                <w:sz w:val="24"/>
                <w:szCs w:val="24"/>
              </w:rPr>
              <w:t xml:space="preserve"> </w:t>
            </w:r>
            <w:r w:rsidRPr="00F562CA">
              <w:rPr>
                <w:rFonts w:eastAsia="Arial" w:cs="Arial"/>
                <w:i/>
                <w:sz w:val="24"/>
                <w:szCs w:val="24"/>
              </w:rPr>
              <w:t>60</w:t>
            </w:r>
            <w:r w:rsidRPr="00F562CA">
              <w:rPr>
                <w:rFonts w:eastAsia="Arial" w:cs="Arial"/>
                <w:i/>
                <w:spacing w:val="5"/>
                <w:sz w:val="24"/>
                <w:szCs w:val="24"/>
              </w:rPr>
              <w:t xml:space="preserve"> </w:t>
            </w:r>
            <w:r w:rsidRPr="00F562CA">
              <w:rPr>
                <w:rFonts w:eastAsia="Arial" w:cs="Arial"/>
                <w:i/>
                <w:sz w:val="24"/>
                <w:szCs w:val="24"/>
              </w:rPr>
              <w:t>sesiones</w:t>
            </w:r>
            <w:r w:rsidRPr="00F562CA">
              <w:rPr>
                <w:rFonts w:eastAsia="Arial" w:cs="Arial"/>
                <w:i/>
                <w:spacing w:val="5"/>
                <w:sz w:val="24"/>
                <w:szCs w:val="24"/>
              </w:rPr>
              <w:t xml:space="preserve"> </w:t>
            </w:r>
            <w:r w:rsidRPr="00F562CA">
              <w:rPr>
                <w:rFonts w:eastAsia="Arial" w:cs="Arial"/>
                <w:i/>
                <w:sz w:val="24"/>
                <w:szCs w:val="24"/>
              </w:rPr>
              <w:t>60</w:t>
            </w:r>
            <w:r w:rsidRPr="00F562CA">
              <w:rPr>
                <w:rFonts w:eastAsia="Arial" w:cs="Arial"/>
                <w:i/>
                <w:spacing w:val="4"/>
                <w:sz w:val="24"/>
                <w:szCs w:val="24"/>
              </w:rPr>
              <w:t xml:space="preserve"> </w:t>
            </w:r>
            <w:r w:rsidRPr="00F562CA">
              <w:rPr>
                <w:rFonts w:eastAsia="Arial" w:cs="Arial"/>
                <w:i/>
                <w:sz w:val="24"/>
                <w:szCs w:val="24"/>
              </w:rPr>
              <w:t>minutos.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Arial" w:cs="Arial"/>
                <w:i/>
                <w:sz w:val="24"/>
                <w:szCs w:val="24"/>
              </w:rPr>
              <w:t>Abonados/as:</w:t>
            </w:r>
          </w:p>
        </w:tc>
        <w:tc>
          <w:tcPr>
            <w:tcW w:w="1560" w:type="dxa"/>
            <w:tcBorders>
              <w:top w:val="nil"/>
              <w:left w:val="nil"/>
              <w:bottom w:val="single" w:sz="4" w:space="0" w:color="auto"/>
              <w:right w:val="single" w:sz="4" w:space="0" w:color="auto"/>
            </w:tcBorders>
            <w:shd w:val="clear" w:color="auto" w:fill="auto"/>
            <w:noWrap/>
            <w:hideMark/>
          </w:tcPr>
          <w:p w:rsidR="00F562CA" w:rsidRPr="00F562CA" w:rsidRDefault="00F562CA" w:rsidP="00D14B0C">
            <w:pPr>
              <w:jc w:val="right"/>
              <w:rPr>
                <w:rFonts w:eastAsia="Arial" w:cs="Arial"/>
                <w:i/>
                <w:sz w:val="24"/>
                <w:szCs w:val="24"/>
              </w:rPr>
            </w:pPr>
            <w:r w:rsidRPr="00F562CA">
              <w:rPr>
                <w:rFonts w:eastAsia="Arial" w:cs="Arial"/>
                <w:i/>
                <w:sz w:val="24"/>
                <w:szCs w:val="24"/>
              </w:rPr>
              <w:t>136,35 €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141,9€</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tcPr>
          <w:p w:rsidR="00F562CA" w:rsidRPr="00F562CA" w:rsidRDefault="00F562CA" w:rsidP="00D14B0C">
            <w:pPr>
              <w:rPr>
                <w:rFonts w:eastAsia="Arial" w:cs="Arial"/>
                <w:i/>
                <w:sz w:val="24"/>
                <w:szCs w:val="24"/>
              </w:rPr>
            </w:pPr>
            <w:r w:rsidRPr="00F562CA">
              <w:rPr>
                <w:rFonts w:eastAsia="Arial" w:cs="Arial"/>
                <w:i/>
                <w:sz w:val="24"/>
                <w:szCs w:val="24"/>
              </w:rPr>
              <w:t>No</w:t>
            </w:r>
            <w:r w:rsidRPr="00F562CA">
              <w:rPr>
                <w:rFonts w:eastAsia="Arial" w:cs="Arial"/>
                <w:i/>
                <w:spacing w:val="5"/>
                <w:sz w:val="24"/>
                <w:szCs w:val="24"/>
              </w:rPr>
              <w:t xml:space="preserve"> </w:t>
            </w:r>
            <w:r w:rsidRPr="00F562CA">
              <w:rPr>
                <w:rFonts w:eastAsia="Arial" w:cs="Arial"/>
                <w:i/>
                <w:sz w:val="24"/>
                <w:szCs w:val="24"/>
              </w:rPr>
              <w:t>abonados/as</w:t>
            </w:r>
            <w:r w:rsidRPr="00F562CA">
              <w:rPr>
                <w:rFonts w:eastAsia="Arial" w:cs="Arial"/>
                <w:i/>
                <w:spacing w:val="6"/>
                <w:sz w:val="24"/>
                <w:szCs w:val="24"/>
              </w:rPr>
              <w:t xml:space="preserve"> </w:t>
            </w:r>
            <w:r w:rsidRPr="00F562CA">
              <w:rPr>
                <w:rFonts w:eastAsia="Arial" w:cs="Arial"/>
                <w:i/>
                <w:sz w:val="24"/>
                <w:szCs w:val="24"/>
              </w:rPr>
              <w:t>empadronados/as:</w:t>
            </w:r>
          </w:p>
        </w:tc>
        <w:tc>
          <w:tcPr>
            <w:tcW w:w="1560" w:type="dxa"/>
            <w:tcBorders>
              <w:top w:val="nil"/>
              <w:left w:val="nil"/>
              <w:bottom w:val="single" w:sz="4" w:space="0" w:color="auto"/>
              <w:right w:val="single" w:sz="4" w:space="0" w:color="auto"/>
            </w:tcBorders>
            <w:shd w:val="clear" w:color="auto" w:fill="auto"/>
            <w:noWrap/>
            <w:vAlign w:val="bottom"/>
          </w:tcPr>
          <w:p w:rsidR="00F562CA" w:rsidRPr="00F562CA" w:rsidRDefault="00F562CA" w:rsidP="00D14B0C">
            <w:pPr>
              <w:jc w:val="right"/>
              <w:rPr>
                <w:rFonts w:eastAsia="Times New Roman" w:cs="Calibri"/>
                <w:i/>
                <w:color w:val="000000"/>
                <w:sz w:val="24"/>
                <w:szCs w:val="24"/>
              </w:rPr>
            </w:pPr>
            <w:r w:rsidRPr="00F562CA">
              <w:rPr>
                <w:rFonts w:eastAsia="Arial" w:cs="Arial"/>
                <w:i/>
                <w:sz w:val="24"/>
                <w:szCs w:val="24"/>
              </w:rPr>
              <w:t>177,25€</w:t>
            </w:r>
          </w:p>
        </w:tc>
        <w:tc>
          <w:tcPr>
            <w:tcW w:w="1983" w:type="dxa"/>
            <w:gridSpan w:val="2"/>
            <w:tcBorders>
              <w:top w:val="nil"/>
              <w:left w:val="nil"/>
              <w:bottom w:val="single" w:sz="4" w:space="0" w:color="auto"/>
              <w:right w:val="single" w:sz="4" w:space="0" w:color="auto"/>
            </w:tcBorders>
            <w:shd w:val="clear" w:color="000000" w:fill="FFFFFF"/>
            <w:noWrap/>
            <w:vAlign w:val="bottom"/>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184,5€</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Arial" w:cs="Arial"/>
                <w:i/>
                <w:sz w:val="24"/>
                <w:szCs w:val="24"/>
              </w:rPr>
              <w:t>General:</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Arial" w:cs="Arial"/>
                <w:i/>
                <w:sz w:val="24"/>
                <w:szCs w:val="24"/>
              </w:rPr>
              <w:t>269,40 €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280,4 €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tcPr>
          <w:p w:rsidR="00F562CA" w:rsidRPr="00F562CA" w:rsidRDefault="00F562CA" w:rsidP="00D14B0C">
            <w:pPr>
              <w:rPr>
                <w:rFonts w:eastAsia="Arial" w:cs="Arial"/>
                <w:i/>
                <w:sz w:val="24"/>
                <w:szCs w:val="24"/>
              </w:rPr>
            </w:pPr>
            <w:r w:rsidRPr="00F562CA">
              <w:rPr>
                <w:rFonts w:eastAsia="Arial" w:cs="Arial"/>
                <w:i/>
                <w:sz w:val="24"/>
                <w:szCs w:val="24"/>
              </w:rPr>
              <w:t>Cursos</w:t>
            </w:r>
            <w:r w:rsidRPr="00F562CA">
              <w:rPr>
                <w:rFonts w:eastAsia="Arial" w:cs="Arial"/>
                <w:i/>
                <w:spacing w:val="3"/>
                <w:sz w:val="24"/>
                <w:szCs w:val="24"/>
              </w:rPr>
              <w:t xml:space="preserve"> </w:t>
            </w:r>
            <w:r w:rsidRPr="00F562CA">
              <w:rPr>
                <w:rFonts w:eastAsia="Arial" w:cs="Arial"/>
                <w:i/>
                <w:sz w:val="24"/>
                <w:szCs w:val="24"/>
              </w:rPr>
              <w:t>deportivos</w:t>
            </w:r>
            <w:r w:rsidRPr="00F562CA">
              <w:rPr>
                <w:rFonts w:eastAsia="Arial" w:cs="Arial"/>
                <w:i/>
                <w:spacing w:val="4"/>
                <w:sz w:val="24"/>
                <w:szCs w:val="24"/>
              </w:rPr>
              <w:t xml:space="preserve"> </w:t>
            </w:r>
            <w:r w:rsidRPr="00F562CA">
              <w:rPr>
                <w:rFonts w:eastAsia="Arial" w:cs="Arial"/>
                <w:i/>
                <w:sz w:val="24"/>
                <w:szCs w:val="24"/>
              </w:rPr>
              <w:t>anuales</w:t>
            </w:r>
            <w:r w:rsidRPr="00F562CA">
              <w:rPr>
                <w:rFonts w:eastAsia="Arial" w:cs="Arial"/>
                <w:i/>
                <w:spacing w:val="4"/>
                <w:sz w:val="24"/>
                <w:szCs w:val="24"/>
              </w:rPr>
              <w:t xml:space="preserve"> </w:t>
            </w:r>
            <w:r w:rsidRPr="00F562CA">
              <w:rPr>
                <w:rFonts w:eastAsia="Arial" w:cs="Arial"/>
                <w:i/>
                <w:sz w:val="24"/>
                <w:szCs w:val="24"/>
              </w:rPr>
              <w:t>de</w:t>
            </w:r>
            <w:r w:rsidRPr="00F562CA">
              <w:rPr>
                <w:rFonts w:eastAsia="Arial" w:cs="Arial"/>
                <w:i/>
                <w:spacing w:val="3"/>
                <w:sz w:val="24"/>
                <w:szCs w:val="24"/>
              </w:rPr>
              <w:t xml:space="preserve"> </w:t>
            </w:r>
            <w:r w:rsidRPr="00F562CA">
              <w:rPr>
                <w:rFonts w:eastAsia="Arial" w:cs="Arial"/>
                <w:i/>
                <w:sz w:val="24"/>
                <w:szCs w:val="24"/>
              </w:rPr>
              <w:t>0</w:t>
            </w:r>
            <w:r w:rsidRPr="00F562CA">
              <w:rPr>
                <w:rFonts w:eastAsia="Arial" w:cs="Arial"/>
                <w:i/>
                <w:spacing w:val="4"/>
                <w:sz w:val="24"/>
                <w:szCs w:val="24"/>
              </w:rPr>
              <w:t xml:space="preserve"> </w:t>
            </w:r>
            <w:r w:rsidRPr="00F562CA">
              <w:rPr>
                <w:rFonts w:eastAsia="Arial" w:cs="Arial"/>
                <w:i/>
                <w:sz w:val="24"/>
                <w:szCs w:val="24"/>
              </w:rPr>
              <w:t>a</w:t>
            </w:r>
            <w:r w:rsidRPr="00F562CA">
              <w:rPr>
                <w:rFonts w:eastAsia="Arial" w:cs="Arial"/>
                <w:i/>
                <w:spacing w:val="4"/>
                <w:sz w:val="24"/>
                <w:szCs w:val="24"/>
              </w:rPr>
              <w:t xml:space="preserve"> </w:t>
            </w:r>
            <w:r w:rsidRPr="00F562CA">
              <w:rPr>
                <w:rFonts w:eastAsia="Arial" w:cs="Arial"/>
                <w:i/>
                <w:sz w:val="24"/>
                <w:szCs w:val="24"/>
              </w:rPr>
              <w:t>16</w:t>
            </w:r>
            <w:r w:rsidRPr="00F562CA">
              <w:rPr>
                <w:rFonts w:eastAsia="Arial" w:cs="Arial"/>
                <w:i/>
                <w:spacing w:val="3"/>
                <w:sz w:val="24"/>
                <w:szCs w:val="24"/>
              </w:rPr>
              <w:t xml:space="preserve"> </w:t>
            </w:r>
            <w:r w:rsidRPr="00F562CA">
              <w:rPr>
                <w:rFonts w:eastAsia="Arial" w:cs="Arial"/>
                <w:i/>
                <w:sz w:val="24"/>
                <w:szCs w:val="24"/>
              </w:rPr>
              <w:t>años</w:t>
            </w:r>
            <w:r w:rsidRPr="00F562CA">
              <w:rPr>
                <w:rFonts w:eastAsia="Arial" w:cs="Arial"/>
                <w:i/>
                <w:spacing w:val="4"/>
                <w:sz w:val="24"/>
                <w:szCs w:val="24"/>
              </w:rPr>
              <w:t xml:space="preserve"> </w:t>
            </w:r>
            <w:r w:rsidRPr="00F562CA">
              <w:rPr>
                <w:rFonts w:eastAsia="Arial" w:cs="Arial"/>
                <w:i/>
                <w:sz w:val="24"/>
                <w:szCs w:val="24"/>
              </w:rPr>
              <w:t>60</w:t>
            </w:r>
            <w:r w:rsidRPr="00F562CA">
              <w:rPr>
                <w:rFonts w:eastAsia="Arial" w:cs="Arial"/>
                <w:i/>
                <w:spacing w:val="5"/>
                <w:sz w:val="24"/>
                <w:szCs w:val="24"/>
              </w:rPr>
              <w:t xml:space="preserve"> </w:t>
            </w:r>
            <w:r w:rsidRPr="00F562CA">
              <w:rPr>
                <w:rFonts w:eastAsia="Arial" w:cs="Arial"/>
                <w:i/>
                <w:sz w:val="24"/>
                <w:szCs w:val="24"/>
              </w:rPr>
              <w:t>sesiones</w:t>
            </w:r>
            <w:r w:rsidRPr="00F562CA">
              <w:rPr>
                <w:rFonts w:eastAsia="Arial" w:cs="Arial"/>
                <w:i/>
                <w:spacing w:val="5"/>
                <w:sz w:val="24"/>
                <w:szCs w:val="24"/>
              </w:rPr>
              <w:t xml:space="preserve"> </w:t>
            </w:r>
            <w:r w:rsidRPr="00F562CA">
              <w:rPr>
                <w:rFonts w:eastAsia="Arial" w:cs="Arial"/>
                <w:i/>
                <w:sz w:val="24"/>
                <w:szCs w:val="24"/>
              </w:rPr>
              <w:t>60</w:t>
            </w:r>
            <w:r w:rsidRPr="00F562CA">
              <w:rPr>
                <w:rFonts w:eastAsia="Arial" w:cs="Arial"/>
                <w:i/>
                <w:spacing w:val="4"/>
                <w:sz w:val="24"/>
                <w:szCs w:val="24"/>
              </w:rPr>
              <w:t xml:space="preserve"> </w:t>
            </w:r>
            <w:r w:rsidRPr="00F562CA">
              <w:rPr>
                <w:rFonts w:eastAsia="Arial" w:cs="Arial"/>
                <w:i/>
                <w:sz w:val="24"/>
                <w:szCs w:val="24"/>
              </w:rPr>
              <w:t>minutos</w:t>
            </w:r>
          </w:p>
        </w:tc>
        <w:tc>
          <w:tcPr>
            <w:tcW w:w="1560" w:type="dxa"/>
            <w:tcBorders>
              <w:top w:val="nil"/>
              <w:left w:val="nil"/>
              <w:bottom w:val="single" w:sz="4" w:space="0" w:color="auto"/>
              <w:right w:val="single" w:sz="4" w:space="0" w:color="auto"/>
            </w:tcBorders>
            <w:shd w:val="clear" w:color="auto" w:fill="auto"/>
            <w:noWrap/>
            <w:vAlign w:val="bottom"/>
          </w:tcPr>
          <w:p w:rsidR="00F562CA" w:rsidRPr="00F562CA" w:rsidRDefault="00F562CA" w:rsidP="00D14B0C">
            <w:pPr>
              <w:jc w:val="right"/>
              <w:rPr>
                <w:rFonts w:eastAsia="Arial" w:cs="Arial"/>
                <w:i/>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tcPr>
          <w:p w:rsidR="00F562CA" w:rsidRPr="00F562CA" w:rsidRDefault="00F562CA" w:rsidP="00D14B0C">
            <w:pPr>
              <w:jc w:val="right"/>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tcPr>
          <w:p w:rsidR="00F562CA" w:rsidRPr="00F562CA" w:rsidRDefault="00F562CA" w:rsidP="00D14B0C">
            <w:pPr>
              <w:rPr>
                <w:rFonts w:eastAsia="Arial" w:cs="Arial"/>
                <w:i/>
                <w:sz w:val="24"/>
                <w:szCs w:val="24"/>
              </w:rPr>
            </w:pPr>
            <w:r w:rsidRPr="00F562CA">
              <w:rPr>
                <w:rFonts w:eastAsia="Arial" w:cs="Arial"/>
                <w:i/>
                <w:sz w:val="24"/>
                <w:szCs w:val="24"/>
              </w:rPr>
              <w:t>Abonados/as</w:t>
            </w:r>
          </w:p>
        </w:tc>
        <w:tc>
          <w:tcPr>
            <w:tcW w:w="1560" w:type="dxa"/>
            <w:tcBorders>
              <w:top w:val="nil"/>
              <w:left w:val="nil"/>
              <w:bottom w:val="single" w:sz="4" w:space="0" w:color="auto"/>
              <w:right w:val="single" w:sz="4" w:space="0" w:color="auto"/>
            </w:tcBorders>
            <w:shd w:val="clear" w:color="auto" w:fill="auto"/>
            <w:noWrap/>
            <w:vAlign w:val="bottom"/>
          </w:tcPr>
          <w:p w:rsidR="00F562CA" w:rsidRPr="00F562CA" w:rsidRDefault="00F562CA" w:rsidP="00D14B0C">
            <w:pPr>
              <w:jc w:val="right"/>
              <w:rPr>
                <w:rFonts w:eastAsia="Arial" w:cs="Arial"/>
                <w:i/>
                <w:sz w:val="24"/>
                <w:szCs w:val="24"/>
              </w:rPr>
            </w:pPr>
            <w:r w:rsidRPr="00F562CA">
              <w:rPr>
                <w:rFonts w:eastAsia="Arial" w:cs="Arial"/>
                <w:i/>
                <w:sz w:val="24"/>
                <w:szCs w:val="24"/>
              </w:rPr>
              <w:t>118,05</w:t>
            </w:r>
          </w:p>
        </w:tc>
        <w:tc>
          <w:tcPr>
            <w:tcW w:w="1983" w:type="dxa"/>
            <w:gridSpan w:val="2"/>
            <w:tcBorders>
              <w:top w:val="nil"/>
              <w:left w:val="nil"/>
              <w:bottom w:val="single" w:sz="4" w:space="0" w:color="auto"/>
              <w:right w:val="single" w:sz="4" w:space="0" w:color="auto"/>
            </w:tcBorders>
            <w:shd w:val="clear" w:color="000000" w:fill="FFFFFF"/>
            <w:noWrap/>
            <w:vAlign w:val="bottom"/>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122,9€</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tcPr>
          <w:p w:rsidR="00F562CA" w:rsidRPr="00F562CA" w:rsidRDefault="00F562CA" w:rsidP="00D14B0C">
            <w:pPr>
              <w:rPr>
                <w:rFonts w:eastAsia="Arial" w:cs="Arial"/>
                <w:i/>
                <w:sz w:val="24"/>
                <w:szCs w:val="24"/>
              </w:rPr>
            </w:pPr>
            <w:r w:rsidRPr="00F562CA">
              <w:rPr>
                <w:rFonts w:eastAsia="Arial" w:cs="Arial"/>
                <w:i/>
                <w:sz w:val="24"/>
                <w:szCs w:val="24"/>
              </w:rPr>
              <w:t>No</w:t>
            </w:r>
            <w:r w:rsidRPr="00F562CA">
              <w:rPr>
                <w:rFonts w:eastAsia="Arial" w:cs="Arial"/>
                <w:i/>
                <w:spacing w:val="5"/>
                <w:sz w:val="24"/>
                <w:szCs w:val="24"/>
              </w:rPr>
              <w:t xml:space="preserve"> </w:t>
            </w:r>
            <w:r w:rsidRPr="00F562CA">
              <w:rPr>
                <w:rFonts w:eastAsia="Arial" w:cs="Arial"/>
                <w:i/>
                <w:sz w:val="24"/>
                <w:szCs w:val="24"/>
              </w:rPr>
              <w:t>abonados/as</w:t>
            </w:r>
            <w:r w:rsidRPr="00F562CA">
              <w:rPr>
                <w:rFonts w:eastAsia="Arial" w:cs="Arial"/>
                <w:i/>
                <w:spacing w:val="6"/>
                <w:sz w:val="24"/>
                <w:szCs w:val="24"/>
              </w:rPr>
              <w:t xml:space="preserve"> </w:t>
            </w:r>
            <w:r w:rsidRPr="00F562CA">
              <w:rPr>
                <w:rFonts w:eastAsia="Arial" w:cs="Arial"/>
                <w:i/>
                <w:sz w:val="24"/>
                <w:szCs w:val="24"/>
              </w:rPr>
              <w:t>empadronados/as:</w:t>
            </w:r>
          </w:p>
        </w:tc>
        <w:tc>
          <w:tcPr>
            <w:tcW w:w="1560" w:type="dxa"/>
            <w:tcBorders>
              <w:top w:val="nil"/>
              <w:left w:val="nil"/>
              <w:bottom w:val="single" w:sz="4" w:space="0" w:color="auto"/>
              <w:right w:val="single" w:sz="4" w:space="0" w:color="auto"/>
            </w:tcBorders>
            <w:shd w:val="clear" w:color="auto" w:fill="auto"/>
            <w:noWrap/>
            <w:vAlign w:val="bottom"/>
          </w:tcPr>
          <w:p w:rsidR="00F562CA" w:rsidRPr="00F562CA" w:rsidRDefault="00F562CA" w:rsidP="00D14B0C">
            <w:pPr>
              <w:jc w:val="right"/>
              <w:rPr>
                <w:rFonts w:eastAsia="Arial" w:cs="Arial"/>
                <w:i/>
                <w:sz w:val="24"/>
                <w:szCs w:val="24"/>
              </w:rPr>
            </w:pPr>
            <w:r w:rsidRPr="00F562CA">
              <w:rPr>
                <w:rFonts w:eastAsia="Arial" w:cs="Arial"/>
                <w:i/>
                <w:sz w:val="24"/>
                <w:szCs w:val="24"/>
              </w:rPr>
              <w:t>118,05</w:t>
            </w:r>
          </w:p>
        </w:tc>
        <w:tc>
          <w:tcPr>
            <w:tcW w:w="1983" w:type="dxa"/>
            <w:gridSpan w:val="2"/>
            <w:tcBorders>
              <w:top w:val="nil"/>
              <w:left w:val="nil"/>
              <w:bottom w:val="single" w:sz="4" w:space="0" w:color="auto"/>
              <w:right w:val="single" w:sz="4" w:space="0" w:color="auto"/>
            </w:tcBorders>
            <w:shd w:val="clear" w:color="000000" w:fill="FFFFFF"/>
            <w:noWrap/>
            <w:vAlign w:val="bottom"/>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122,9€</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tcPr>
          <w:p w:rsidR="00F562CA" w:rsidRPr="00F562CA" w:rsidRDefault="00F562CA" w:rsidP="00D14B0C">
            <w:pPr>
              <w:rPr>
                <w:rFonts w:eastAsia="Arial" w:cs="Arial"/>
                <w:i/>
                <w:sz w:val="24"/>
                <w:szCs w:val="24"/>
              </w:rPr>
            </w:pPr>
            <w:r w:rsidRPr="00F562CA">
              <w:rPr>
                <w:rFonts w:eastAsia="Arial" w:cs="Arial"/>
                <w:i/>
                <w:sz w:val="24"/>
                <w:szCs w:val="24"/>
              </w:rPr>
              <w:t>General:</w:t>
            </w:r>
          </w:p>
        </w:tc>
        <w:tc>
          <w:tcPr>
            <w:tcW w:w="1560" w:type="dxa"/>
            <w:tcBorders>
              <w:top w:val="nil"/>
              <w:left w:val="nil"/>
              <w:bottom w:val="single" w:sz="4" w:space="0" w:color="auto"/>
              <w:right w:val="single" w:sz="4" w:space="0" w:color="auto"/>
            </w:tcBorders>
            <w:shd w:val="clear" w:color="auto" w:fill="auto"/>
            <w:noWrap/>
            <w:vAlign w:val="bottom"/>
          </w:tcPr>
          <w:p w:rsidR="00F562CA" w:rsidRPr="00F562CA" w:rsidRDefault="00F562CA" w:rsidP="00D14B0C">
            <w:pPr>
              <w:jc w:val="right"/>
              <w:rPr>
                <w:rFonts w:eastAsia="Arial" w:cs="Arial"/>
                <w:i/>
                <w:sz w:val="24"/>
                <w:szCs w:val="24"/>
              </w:rPr>
            </w:pPr>
            <w:r w:rsidRPr="00F562CA">
              <w:rPr>
                <w:rFonts w:eastAsia="Arial" w:cs="Arial"/>
                <w:i/>
                <w:sz w:val="24"/>
                <w:szCs w:val="24"/>
              </w:rPr>
              <w:t>236,10</w:t>
            </w:r>
          </w:p>
        </w:tc>
        <w:tc>
          <w:tcPr>
            <w:tcW w:w="1983" w:type="dxa"/>
            <w:gridSpan w:val="2"/>
            <w:tcBorders>
              <w:top w:val="nil"/>
              <w:left w:val="nil"/>
              <w:bottom w:val="single" w:sz="4" w:space="0" w:color="auto"/>
              <w:right w:val="single" w:sz="4" w:space="0" w:color="auto"/>
            </w:tcBorders>
            <w:shd w:val="clear" w:color="000000" w:fill="FFFFFF"/>
            <w:noWrap/>
            <w:vAlign w:val="bottom"/>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245,8€</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tcPr>
          <w:p w:rsidR="00F562CA" w:rsidRPr="00F562CA" w:rsidRDefault="00F562CA" w:rsidP="00D14B0C">
            <w:pPr>
              <w:rPr>
                <w:rFonts w:eastAsia="Arial" w:cs="Arial"/>
                <w:i/>
                <w:sz w:val="24"/>
                <w:szCs w:val="24"/>
              </w:rPr>
            </w:pPr>
            <w:r w:rsidRPr="00F562CA">
              <w:rPr>
                <w:rFonts w:cs="Century Gothic"/>
                <w:i/>
                <w:sz w:val="24"/>
                <w:szCs w:val="24"/>
              </w:rPr>
              <w:t xml:space="preserve">-Cursos de promoción deportiva anual en espacios no deportivos </w:t>
            </w:r>
            <w:r w:rsidRPr="00F562CA">
              <w:rPr>
                <w:rFonts w:eastAsia="Arial" w:cs="Arial"/>
                <w:i/>
                <w:sz w:val="24"/>
                <w:szCs w:val="24"/>
              </w:rPr>
              <w:t>60</w:t>
            </w:r>
            <w:r w:rsidRPr="00F562CA">
              <w:rPr>
                <w:rFonts w:eastAsia="Arial" w:cs="Arial"/>
                <w:i/>
                <w:spacing w:val="5"/>
                <w:sz w:val="24"/>
                <w:szCs w:val="24"/>
              </w:rPr>
              <w:t xml:space="preserve"> </w:t>
            </w:r>
            <w:r w:rsidRPr="00F562CA">
              <w:rPr>
                <w:rFonts w:eastAsia="Arial" w:cs="Arial"/>
                <w:i/>
                <w:sz w:val="24"/>
                <w:szCs w:val="24"/>
              </w:rPr>
              <w:t>sesiones</w:t>
            </w:r>
            <w:r w:rsidRPr="00F562CA">
              <w:rPr>
                <w:rFonts w:eastAsia="Arial" w:cs="Arial"/>
                <w:i/>
                <w:spacing w:val="5"/>
                <w:sz w:val="24"/>
                <w:szCs w:val="24"/>
              </w:rPr>
              <w:t xml:space="preserve"> </w:t>
            </w:r>
            <w:r w:rsidRPr="00F562CA">
              <w:rPr>
                <w:rFonts w:eastAsia="Arial" w:cs="Arial"/>
                <w:i/>
                <w:sz w:val="24"/>
                <w:szCs w:val="24"/>
              </w:rPr>
              <w:t>60</w:t>
            </w:r>
            <w:r w:rsidRPr="00F562CA">
              <w:rPr>
                <w:rFonts w:eastAsia="Arial" w:cs="Arial"/>
                <w:i/>
                <w:spacing w:val="4"/>
                <w:sz w:val="24"/>
                <w:szCs w:val="24"/>
              </w:rPr>
              <w:t xml:space="preserve"> </w:t>
            </w:r>
            <w:r w:rsidRPr="00F562CA">
              <w:rPr>
                <w:rFonts w:eastAsia="Arial" w:cs="Arial"/>
                <w:i/>
                <w:sz w:val="24"/>
                <w:szCs w:val="24"/>
              </w:rPr>
              <w:t>minutos</w:t>
            </w:r>
          </w:p>
        </w:tc>
        <w:tc>
          <w:tcPr>
            <w:tcW w:w="1560" w:type="dxa"/>
            <w:tcBorders>
              <w:top w:val="nil"/>
              <w:left w:val="nil"/>
              <w:bottom w:val="single" w:sz="4" w:space="0" w:color="auto"/>
              <w:right w:val="single" w:sz="4" w:space="0" w:color="auto"/>
            </w:tcBorders>
            <w:shd w:val="clear" w:color="auto" w:fill="auto"/>
            <w:noWrap/>
            <w:vAlign w:val="bottom"/>
          </w:tcPr>
          <w:p w:rsidR="00F562CA" w:rsidRPr="00F562CA" w:rsidRDefault="00F562CA" w:rsidP="00D14B0C">
            <w:pPr>
              <w:jc w:val="right"/>
              <w:rPr>
                <w:rFonts w:eastAsia="Arial" w:cs="Arial"/>
                <w:i/>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tcPr>
          <w:p w:rsidR="00F562CA" w:rsidRPr="00F562CA" w:rsidRDefault="00F562CA" w:rsidP="00D14B0C">
            <w:pPr>
              <w:jc w:val="right"/>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tcPr>
          <w:p w:rsidR="00F562CA" w:rsidRPr="00F562CA" w:rsidRDefault="00F562CA" w:rsidP="00D14B0C">
            <w:pPr>
              <w:rPr>
                <w:rFonts w:eastAsia="Arial" w:cs="Arial"/>
                <w:i/>
                <w:sz w:val="24"/>
                <w:szCs w:val="24"/>
              </w:rPr>
            </w:pPr>
            <w:r w:rsidRPr="00F562CA">
              <w:rPr>
                <w:rFonts w:eastAsia="Arial" w:cs="Arial"/>
                <w:i/>
                <w:sz w:val="24"/>
                <w:szCs w:val="24"/>
              </w:rPr>
              <w:t>Abonados/as</w:t>
            </w:r>
          </w:p>
        </w:tc>
        <w:tc>
          <w:tcPr>
            <w:tcW w:w="1560" w:type="dxa"/>
            <w:tcBorders>
              <w:top w:val="nil"/>
              <w:left w:val="nil"/>
              <w:bottom w:val="single" w:sz="4" w:space="0" w:color="auto"/>
              <w:right w:val="single" w:sz="4" w:space="0" w:color="auto"/>
            </w:tcBorders>
            <w:shd w:val="clear" w:color="auto" w:fill="auto"/>
            <w:noWrap/>
            <w:vAlign w:val="bottom"/>
          </w:tcPr>
          <w:p w:rsidR="00F562CA" w:rsidRPr="00F562CA" w:rsidRDefault="00F562CA" w:rsidP="00D14B0C">
            <w:pPr>
              <w:jc w:val="right"/>
              <w:rPr>
                <w:rFonts w:eastAsia="Arial" w:cs="Arial"/>
                <w:i/>
                <w:sz w:val="24"/>
                <w:szCs w:val="24"/>
              </w:rPr>
            </w:pPr>
            <w:r w:rsidRPr="00F562CA">
              <w:rPr>
                <w:rFonts w:eastAsia="Arial" w:cs="Arial"/>
                <w:i/>
                <w:sz w:val="24"/>
                <w:szCs w:val="24"/>
              </w:rPr>
              <w:t>118,05€</w:t>
            </w:r>
          </w:p>
        </w:tc>
        <w:tc>
          <w:tcPr>
            <w:tcW w:w="1983" w:type="dxa"/>
            <w:gridSpan w:val="2"/>
            <w:tcBorders>
              <w:top w:val="nil"/>
              <w:left w:val="nil"/>
              <w:bottom w:val="single" w:sz="4" w:space="0" w:color="auto"/>
              <w:right w:val="single" w:sz="4" w:space="0" w:color="auto"/>
            </w:tcBorders>
            <w:shd w:val="clear" w:color="000000" w:fill="FFFFFF"/>
            <w:noWrap/>
            <w:vAlign w:val="bottom"/>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122,9€</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tcPr>
          <w:p w:rsidR="00F562CA" w:rsidRPr="00F562CA" w:rsidRDefault="00F562CA" w:rsidP="00D14B0C">
            <w:pPr>
              <w:rPr>
                <w:rFonts w:eastAsia="Arial" w:cs="Arial"/>
                <w:i/>
                <w:sz w:val="24"/>
                <w:szCs w:val="24"/>
              </w:rPr>
            </w:pPr>
            <w:r w:rsidRPr="00F562CA">
              <w:rPr>
                <w:rFonts w:eastAsia="Arial" w:cs="Arial"/>
                <w:i/>
                <w:sz w:val="24"/>
                <w:szCs w:val="24"/>
              </w:rPr>
              <w:t>No</w:t>
            </w:r>
            <w:r w:rsidRPr="00F562CA">
              <w:rPr>
                <w:rFonts w:eastAsia="Arial" w:cs="Arial"/>
                <w:i/>
                <w:spacing w:val="5"/>
                <w:sz w:val="24"/>
                <w:szCs w:val="24"/>
              </w:rPr>
              <w:t xml:space="preserve"> </w:t>
            </w:r>
            <w:r w:rsidRPr="00F562CA">
              <w:rPr>
                <w:rFonts w:eastAsia="Arial" w:cs="Arial"/>
                <w:i/>
                <w:sz w:val="24"/>
                <w:szCs w:val="24"/>
              </w:rPr>
              <w:t>abonados/as</w:t>
            </w:r>
            <w:r w:rsidRPr="00F562CA">
              <w:rPr>
                <w:rFonts w:eastAsia="Arial" w:cs="Arial"/>
                <w:i/>
                <w:spacing w:val="6"/>
                <w:sz w:val="24"/>
                <w:szCs w:val="24"/>
              </w:rPr>
              <w:t xml:space="preserve"> </w:t>
            </w:r>
            <w:r w:rsidRPr="00F562CA">
              <w:rPr>
                <w:rFonts w:eastAsia="Arial" w:cs="Arial"/>
                <w:i/>
                <w:sz w:val="24"/>
                <w:szCs w:val="24"/>
              </w:rPr>
              <w:t>empadronados/as:</w:t>
            </w:r>
          </w:p>
        </w:tc>
        <w:tc>
          <w:tcPr>
            <w:tcW w:w="1560" w:type="dxa"/>
            <w:tcBorders>
              <w:top w:val="nil"/>
              <w:left w:val="nil"/>
              <w:bottom w:val="single" w:sz="4" w:space="0" w:color="auto"/>
              <w:right w:val="single" w:sz="4" w:space="0" w:color="auto"/>
            </w:tcBorders>
            <w:shd w:val="clear" w:color="auto" w:fill="auto"/>
            <w:noWrap/>
            <w:vAlign w:val="bottom"/>
          </w:tcPr>
          <w:p w:rsidR="00F562CA" w:rsidRPr="00F562CA" w:rsidRDefault="00F562CA" w:rsidP="00D14B0C">
            <w:pPr>
              <w:jc w:val="right"/>
              <w:rPr>
                <w:rFonts w:eastAsia="Arial" w:cs="Arial"/>
                <w:i/>
                <w:sz w:val="24"/>
                <w:szCs w:val="24"/>
              </w:rPr>
            </w:pPr>
            <w:r w:rsidRPr="00F562CA">
              <w:rPr>
                <w:rFonts w:eastAsia="Arial" w:cs="Arial"/>
                <w:i/>
                <w:sz w:val="24"/>
                <w:szCs w:val="24"/>
              </w:rPr>
              <w:t>118,05€</w:t>
            </w:r>
          </w:p>
        </w:tc>
        <w:tc>
          <w:tcPr>
            <w:tcW w:w="1983" w:type="dxa"/>
            <w:gridSpan w:val="2"/>
            <w:tcBorders>
              <w:top w:val="nil"/>
              <w:left w:val="nil"/>
              <w:bottom w:val="single" w:sz="4" w:space="0" w:color="auto"/>
              <w:right w:val="single" w:sz="4" w:space="0" w:color="auto"/>
            </w:tcBorders>
            <w:shd w:val="clear" w:color="000000" w:fill="FFFFFF"/>
            <w:noWrap/>
            <w:vAlign w:val="bottom"/>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122,9€</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tcPr>
          <w:p w:rsidR="00F562CA" w:rsidRPr="00F562CA" w:rsidRDefault="00F562CA" w:rsidP="00D14B0C">
            <w:pPr>
              <w:rPr>
                <w:rFonts w:eastAsia="Arial" w:cs="Arial"/>
                <w:i/>
                <w:sz w:val="24"/>
                <w:szCs w:val="24"/>
              </w:rPr>
            </w:pPr>
            <w:r w:rsidRPr="00F562CA">
              <w:rPr>
                <w:rFonts w:eastAsia="Arial" w:cs="Arial"/>
                <w:i/>
                <w:sz w:val="24"/>
                <w:szCs w:val="24"/>
              </w:rPr>
              <w:t>No</w:t>
            </w:r>
            <w:r w:rsidRPr="00F562CA">
              <w:rPr>
                <w:rFonts w:eastAsia="Arial" w:cs="Arial"/>
                <w:i/>
                <w:spacing w:val="5"/>
                <w:sz w:val="24"/>
                <w:szCs w:val="24"/>
              </w:rPr>
              <w:t xml:space="preserve"> </w:t>
            </w:r>
            <w:r w:rsidRPr="00F562CA">
              <w:rPr>
                <w:rFonts w:eastAsia="Arial" w:cs="Arial"/>
                <w:i/>
                <w:sz w:val="24"/>
                <w:szCs w:val="24"/>
              </w:rPr>
              <w:t>abonados/as</w:t>
            </w:r>
            <w:r w:rsidRPr="00F562CA">
              <w:rPr>
                <w:rFonts w:eastAsia="Arial" w:cs="Arial"/>
                <w:i/>
                <w:spacing w:val="6"/>
                <w:sz w:val="24"/>
                <w:szCs w:val="24"/>
              </w:rPr>
              <w:t xml:space="preserve"> </w:t>
            </w:r>
            <w:r w:rsidRPr="00F562CA">
              <w:rPr>
                <w:rFonts w:eastAsia="Arial" w:cs="Arial"/>
                <w:i/>
                <w:sz w:val="24"/>
                <w:szCs w:val="24"/>
              </w:rPr>
              <w:t>empadronados/as:</w:t>
            </w:r>
          </w:p>
        </w:tc>
        <w:tc>
          <w:tcPr>
            <w:tcW w:w="1560" w:type="dxa"/>
            <w:tcBorders>
              <w:top w:val="nil"/>
              <w:left w:val="nil"/>
              <w:bottom w:val="single" w:sz="4" w:space="0" w:color="auto"/>
              <w:right w:val="single" w:sz="4" w:space="0" w:color="auto"/>
            </w:tcBorders>
            <w:shd w:val="clear" w:color="auto" w:fill="auto"/>
            <w:noWrap/>
            <w:vAlign w:val="bottom"/>
          </w:tcPr>
          <w:p w:rsidR="00F562CA" w:rsidRPr="00F562CA" w:rsidRDefault="00F562CA" w:rsidP="00D14B0C">
            <w:pPr>
              <w:jc w:val="right"/>
              <w:rPr>
                <w:rFonts w:eastAsia="Arial" w:cs="Arial"/>
                <w:i/>
                <w:sz w:val="24"/>
                <w:szCs w:val="24"/>
              </w:rPr>
            </w:pPr>
            <w:r w:rsidRPr="00F562CA">
              <w:rPr>
                <w:rFonts w:eastAsia="Arial" w:cs="Arial"/>
                <w:i/>
                <w:sz w:val="24"/>
                <w:szCs w:val="24"/>
              </w:rPr>
              <w:t>236,10e</w:t>
            </w:r>
          </w:p>
        </w:tc>
        <w:tc>
          <w:tcPr>
            <w:tcW w:w="1983" w:type="dxa"/>
            <w:gridSpan w:val="2"/>
            <w:tcBorders>
              <w:top w:val="nil"/>
              <w:left w:val="nil"/>
              <w:bottom w:val="single" w:sz="4" w:space="0" w:color="auto"/>
              <w:right w:val="single" w:sz="4" w:space="0" w:color="auto"/>
            </w:tcBorders>
            <w:shd w:val="clear" w:color="000000" w:fill="FFFFFF"/>
            <w:noWrap/>
            <w:vAlign w:val="bottom"/>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245,8€</w:t>
            </w:r>
          </w:p>
        </w:tc>
      </w:tr>
      <w:tr w:rsidR="00F562CA" w:rsidRPr="00F562CA" w:rsidTr="00D14B0C">
        <w:trPr>
          <w:trHeight w:val="252"/>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ind w:firstLineChars="300" w:firstLine="720"/>
              <w:rPr>
                <w:rFonts w:eastAsia="Times New Roman" w:cs="Calibri"/>
                <w:b/>
                <w:bCs/>
                <w:i/>
                <w:iCs/>
                <w:color w:val="000000"/>
                <w:sz w:val="24"/>
                <w:szCs w:val="24"/>
              </w:rPr>
            </w:pPr>
            <w:r w:rsidRPr="00F562CA">
              <w:rPr>
                <w:rFonts w:eastAsia="Times New Roman" w:cs="Calibri"/>
                <w:b/>
                <w:bCs/>
                <w:i/>
                <w:iCs/>
                <w:color w:val="000000"/>
                <w:sz w:val="24"/>
                <w:szCs w:val="24"/>
              </w:rPr>
              <w:t>B.1 6. Tarifa especial cursos deportivos.</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562CA" w:rsidRPr="00F562CA" w:rsidRDefault="00F562CA" w:rsidP="00D14B0C">
            <w:pPr>
              <w:rPr>
                <w:rFonts w:eastAsia="Times New Roman" w:cs="Calibri"/>
                <w:b/>
                <w:i/>
                <w:color w:val="000000"/>
                <w:sz w:val="24"/>
                <w:szCs w:val="24"/>
              </w:rPr>
            </w:pPr>
          </w:p>
        </w:tc>
        <w:tc>
          <w:tcPr>
            <w:tcW w:w="1983" w:type="dxa"/>
            <w:gridSpan w:val="2"/>
            <w:tcBorders>
              <w:top w:val="single" w:sz="4" w:space="0" w:color="auto"/>
              <w:left w:val="nil"/>
              <w:bottom w:val="single" w:sz="4" w:space="0" w:color="auto"/>
              <w:right w:val="single" w:sz="4" w:space="0" w:color="auto"/>
            </w:tcBorders>
            <w:shd w:val="clear" w:color="000000" w:fill="FFFFFF"/>
            <w:noWrap/>
            <w:vAlign w:val="bottom"/>
          </w:tcPr>
          <w:p w:rsidR="00F562CA" w:rsidRPr="00F562CA" w:rsidRDefault="00F562CA" w:rsidP="00D14B0C">
            <w:pPr>
              <w:rPr>
                <w:rFonts w:eastAsia="Times New Roman" w:cs="Calibri"/>
                <w:b/>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–Abono mensual </w:t>
            </w:r>
            <w:proofErr w:type="spellStart"/>
            <w:r w:rsidRPr="00F562CA">
              <w:rPr>
                <w:rFonts w:eastAsia="Times New Roman" w:cs="Calibri"/>
                <w:i/>
                <w:color w:val="000000"/>
                <w:sz w:val="24"/>
                <w:szCs w:val="24"/>
              </w:rPr>
              <w:t>cardio</w:t>
            </w:r>
            <w:proofErr w:type="spellEnd"/>
            <w:r w:rsidRPr="00F562CA">
              <w:rPr>
                <w:rFonts w:eastAsia="Times New Roman" w:cs="Calibri"/>
                <w:i/>
                <w:color w:val="000000"/>
                <w:sz w:val="24"/>
                <w:szCs w:val="24"/>
              </w:rPr>
              <w:t xml:space="preserve"> salud.</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Abonado</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2,15 €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2,2 €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No abonado empadronado</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6,65 €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6,9 €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 xml:space="preserve">No empadronados en el Valle de </w:t>
            </w:r>
            <w:proofErr w:type="spellStart"/>
            <w:r w:rsidRPr="00F562CA">
              <w:rPr>
                <w:rFonts w:eastAsia="Times New Roman" w:cs="Calibri"/>
                <w:i/>
                <w:color w:val="000000"/>
                <w:sz w:val="24"/>
                <w:szCs w:val="24"/>
              </w:rPr>
              <w:t>Egüés</w:t>
            </w:r>
            <w:proofErr w:type="spellEnd"/>
            <w:r w:rsidRPr="00F562CA">
              <w:rPr>
                <w:rFonts w:eastAsia="Times New Roman" w:cs="Calibri"/>
                <w:i/>
                <w:color w:val="00000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13,30 €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13,8 €</w:t>
            </w: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–Abono trimestral gimnasia personas dependientes.</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rPr>
                <w:rFonts w:eastAsia="Times New Roman" w:cs="Calibri"/>
                <w:i/>
                <w:color w:val="000000"/>
                <w:sz w:val="24"/>
                <w:szCs w:val="24"/>
              </w:rPr>
            </w:pP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rPr>
                <w:rFonts w:eastAsia="Times New Roman" w:cs="Calibri"/>
                <w:i/>
                <w:color w:val="000000"/>
                <w:sz w:val="24"/>
                <w:szCs w:val="24"/>
              </w:rPr>
            </w:pPr>
          </w:p>
        </w:tc>
      </w:tr>
      <w:tr w:rsidR="00F562CA" w:rsidRPr="00F562CA" w:rsidTr="00D14B0C">
        <w:trPr>
          <w:trHeight w:val="25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562CA" w:rsidRPr="00F562CA" w:rsidRDefault="00F562CA" w:rsidP="00D14B0C">
            <w:pPr>
              <w:rPr>
                <w:rFonts w:eastAsia="Times New Roman" w:cs="Calibri"/>
                <w:i/>
                <w:color w:val="000000"/>
                <w:sz w:val="24"/>
                <w:szCs w:val="24"/>
              </w:rPr>
            </w:pPr>
            <w:r w:rsidRPr="00F562CA">
              <w:rPr>
                <w:rFonts w:eastAsia="Times New Roman" w:cs="Calibri"/>
                <w:i/>
                <w:color w:val="000000"/>
                <w:sz w:val="24"/>
                <w:szCs w:val="24"/>
              </w:rPr>
              <w:t>Empadronado/a</w:t>
            </w:r>
          </w:p>
        </w:tc>
        <w:tc>
          <w:tcPr>
            <w:tcW w:w="1560" w:type="dxa"/>
            <w:tcBorders>
              <w:top w:val="nil"/>
              <w:left w:val="nil"/>
              <w:bottom w:val="single" w:sz="4" w:space="0" w:color="auto"/>
              <w:right w:val="single" w:sz="4" w:space="0" w:color="auto"/>
            </w:tcBorders>
            <w:shd w:val="clear" w:color="auto" w:fill="auto"/>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11,00 €</w:t>
            </w:r>
          </w:p>
        </w:tc>
        <w:tc>
          <w:tcPr>
            <w:tcW w:w="1983" w:type="dxa"/>
            <w:gridSpan w:val="2"/>
            <w:tcBorders>
              <w:top w:val="nil"/>
              <w:left w:val="nil"/>
              <w:bottom w:val="single" w:sz="4" w:space="0" w:color="auto"/>
              <w:right w:val="single" w:sz="4" w:space="0" w:color="auto"/>
            </w:tcBorders>
            <w:shd w:val="clear" w:color="000000" w:fill="FFFFFF"/>
            <w:noWrap/>
            <w:vAlign w:val="bottom"/>
            <w:hideMark/>
          </w:tcPr>
          <w:p w:rsidR="00F562CA" w:rsidRPr="00F562CA" w:rsidRDefault="00F562CA" w:rsidP="00D14B0C">
            <w:pPr>
              <w:jc w:val="right"/>
              <w:rPr>
                <w:rFonts w:eastAsia="Times New Roman" w:cs="Calibri"/>
                <w:i/>
                <w:color w:val="000000"/>
                <w:sz w:val="24"/>
                <w:szCs w:val="24"/>
              </w:rPr>
            </w:pPr>
            <w:r w:rsidRPr="00F562CA">
              <w:rPr>
                <w:rFonts w:eastAsia="Times New Roman" w:cs="Calibri"/>
                <w:i/>
                <w:color w:val="000000"/>
                <w:sz w:val="24"/>
                <w:szCs w:val="24"/>
              </w:rPr>
              <w:t>11,5 €</w:t>
            </w:r>
          </w:p>
        </w:tc>
      </w:tr>
    </w:tbl>
    <w:p w:rsidR="00F562CA" w:rsidRPr="00F562CA" w:rsidRDefault="00F562CA" w:rsidP="00F562CA">
      <w:pPr>
        <w:ind w:firstLine="708"/>
        <w:jc w:val="both"/>
        <w:rPr>
          <w:rFonts w:eastAsia="Times New Roman"/>
          <w:i/>
          <w:iCs/>
          <w:sz w:val="24"/>
          <w:szCs w:val="24"/>
        </w:rPr>
      </w:pPr>
    </w:p>
    <w:p w:rsidR="00F562CA" w:rsidRPr="00F562CA" w:rsidRDefault="00F562CA" w:rsidP="00F562CA">
      <w:pPr>
        <w:ind w:firstLine="708"/>
        <w:jc w:val="both"/>
        <w:rPr>
          <w:rFonts w:eastAsia="Times New Roman"/>
          <w:i/>
          <w:iCs/>
          <w:sz w:val="24"/>
          <w:szCs w:val="24"/>
        </w:rPr>
      </w:pPr>
      <w:r w:rsidRPr="00F562CA">
        <w:rPr>
          <w:rFonts w:eastAsia="Times New Roman"/>
          <w:i/>
          <w:iCs/>
          <w:sz w:val="24"/>
          <w:szCs w:val="24"/>
        </w:rPr>
        <w:t xml:space="preserve">En virtud de cuanto antecede, y de conformidad con las disposiciones de la Ley Foral 2/1995 de 10 de marzo, de Haciendas Locales de Navarra, y con lo dispuesto en el artículo 325 de la Ley Foral 6/1990, de 2 de julio de la Administración Local de Navarra </w:t>
      </w:r>
      <w:r w:rsidRPr="00F562CA">
        <w:rPr>
          <w:rFonts w:eastAsia="Times New Roman"/>
          <w:b/>
          <w:i/>
          <w:iCs/>
          <w:sz w:val="24"/>
          <w:szCs w:val="24"/>
        </w:rPr>
        <w:t xml:space="preserve">SE </w:t>
      </w:r>
      <w:r>
        <w:rPr>
          <w:rFonts w:eastAsia="Times New Roman"/>
          <w:b/>
          <w:bCs/>
          <w:i/>
          <w:iCs/>
          <w:sz w:val="24"/>
          <w:szCs w:val="24"/>
        </w:rPr>
        <w:t>ACUERDA:</w:t>
      </w:r>
    </w:p>
    <w:p w:rsidR="00F562CA" w:rsidRPr="00F562CA" w:rsidRDefault="00F562CA" w:rsidP="00F562CA">
      <w:pPr>
        <w:ind w:firstLine="708"/>
        <w:jc w:val="both"/>
        <w:rPr>
          <w:rFonts w:eastAsia="Times New Roman"/>
          <w:i/>
          <w:iCs/>
          <w:sz w:val="24"/>
          <w:szCs w:val="24"/>
        </w:rPr>
      </w:pPr>
    </w:p>
    <w:p w:rsidR="00F562CA" w:rsidRPr="00F562CA" w:rsidRDefault="00F562CA" w:rsidP="00F562CA">
      <w:pPr>
        <w:jc w:val="both"/>
        <w:rPr>
          <w:rFonts w:eastAsia="Times New Roman"/>
          <w:i/>
          <w:iCs/>
          <w:sz w:val="24"/>
          <w:szCs w:val="24"/>
        </w:rPr>
      </w:pPr>
      <w:r w:rsidRPr="00F562CA">
        <w:rPr>
          <w:rFonts w:eastAsia="Times New Roman"/>
          <w:i/>
          <w:iCs/>
          <w:sz w:val="24"/>
          <w:szCs w:val="24"/>
        </w:rPr>
        <w:tab/>
        <w:t>1º.-Aprobar inicialmente la modificación de la ordenanza de precios públicos para las instalaciones deportivas municipales y cursos deportivos consistente en incremento del IPC interanual de Navarra de septiembre a septiembre para el 2022 conforme se señala en el expositivo</w:t>
      </w:r>
    </w:p>
    <w:p w:rsidR="00F562CA" w:rsidRPr="00F562CA" w:rsidRDefault="00F562CA" w:rsidP="00F562CA">
      <w:pPr>
        <w:ind w:firstLine="708"/>
        <w:jc w:val="both"/>
        <w:rPr>
          <w:rFonts w:eastAsia="Times New Roman"/>
          <w:i/>
          <w:iCs/>
          <w:sz w:val="24"/>
          <w:szCs w:val="24"/>
        </w:rPr>
      </w:pPr>
      <w:r w:rsidRPr="00F562CA">
        <w:rPr>
          <w:rFonts w:eastAsia="Times New Roman"/>
          <w:i/>
          <w:iCs/>
          <w:sz w:val="24"/>
          <w:szCs w:val="24"/>
        </w:rPr>
        <w:t xml:space="preserve">2º.- Cumplimentar el trámite de información pública durante el plazo de treinta días en que los vecinos/as y personas interesadas legítimas podrán examinar el expediente y formular reclamaciones, reparos u observaciones, previa publicación de anuncio en el Boletín Oficial de Navarra, elevando a definitiva la aprobación inicial caso que no se </w:t>
      </w:r>
      <w:proofErr w:type="gramStart"/>
      <w:r w:rsidRPr="00F562CA">
        <w:rPr>
          <w:rFonts w:eastAsia="Times New Roman"/>
          <w:i/>
          <w:iCs/>
          <w:sz w:val="24"/>
          <w:szCs w:val="24"/>
        </w:rPr>
        <w:t>formularan</w:t>
      </w:r>
      <w:proofErr w:type="gramEnd"/>
      <w:r w:rsidRPr="00F562CA">
        <w:rPr>
          <w:rFonts w:eastAsia="Times New Roman"/>
          <w:i/>
          <w:iCs/>
          <w:sz w:val="24"/>
          <w:szCs w:val="24"/>
        </w:rPr>
        <w:t>.</w:t>
      </w:r>
    </w:p>
    <w:p w:rsidR="00F562CA" w:rsidRPr="00F562CA" w:rsidRDefault="00F562CA" w:rsidP="00F562CA">
      <w:pPr>
        <w:ind w:firstLine="708"/>
        <w:jc w:val="both"/>
        <w:rPr>
          <w:rFonts w:eastAsia="Times New Roman"/>
          <w:i/>
          <w:iCs/>
          <w:sz w:val="24"/>
          <w:szCs w:val="24"/>
        </w:rPr>
      </w:pPr>
      <w:r w:rsidRPr="00F562CA">
        <w:rPr>
          <w:rFonts w:eastAsia="Times New Roman"/>
          <w:i/>
          <w:iCs/>
          <w:sz w:val="24"/>
          <w:szCs w:val="24"/>
        </w:rPr>
        <w:t>3º.- Las presentes modificaciones entrarán en vigor, tras su aprobación definitiva, al día siguiente de la publicación en el BON, del texto de la modificación.</w:t>
      </w:r>
    </w:p>
    <w:p w:rsidR="0079615D" w:rsidRDefault="0079615D" w:rsidP="006720CD">
      <w:pPr>
        <w:rPr>
          <w:sz w:val="24"/>
          <w:szCs w:val="24"/>
        </w:rPr>
      </w:pPr>
    </w:p>
    <w:p w:rsidR="00F562CA" w:rsidRDefault="00F562CA" w:rsidP="00F562CA">
      <w:pPr>
        <w:jc w:val="both"/>
        <w:rPr>
          <w:b/>
          <w:sz w:val="24"/>
          <w:szCs w:val="24"/>
          <w:lang w:val="es-ES_tradnl"/>
        </w:rPr>
      </w:pPr>
    </w:p>
    <w:p w:rsidR="00F562CA" w:rsidRPr="00921398" w:rsidRDefault="00F562CA" w:rsidP="00F562CA">
      <w:pPr>
        <w:pBdr>
          <w:top w:val="single" w:sz="4" w:space="1" w:color="auto"/>
          <w:left w:val="single" w:sz="4" w:space="0" w:color="auto"/>
          <w:bottom w:val="single" w:sz="4" w:space="1" w:color="auto"/>
          <w:right w:val="single" w:sz="4" w:space="4" w:color="auto"/>
        </w:pBdr>
        <w:jc w:val="both"/>
        <w:rPr>
          <w:b/>
          <w:sz w:val="24"/>
          <w:szCs w:val="24"/>
          <w:lang w:val="es-ES_tradnl"/>
        </w:rPr>
      </w:pPr>
      <w:r>
        <w:rPr>
          <w:b/>
          <w:sz w:val="24"/>
          <w:szCs w:val="24"/>
          <w:lang w:val="es-ES_tradnl"/>
        </w:rPr>
        <w:t>6</w:t>
      </w:r>
      <w:r w:rsidRPr="00921398">
        <w:rPr>
          <w:b/>
          <w:sz w:val="24"/>
          <w:szCs w:val="24"/>
          <w:lang w:val="es-ES_tradnl"/>
        </w:rPr>
        <w:t xml:space="preserve">º.- </w:t>
      </w:r>
      <w:r w:rsidRPr="00F562CA">
        <w:rPr>
          <w:b/>
          <w:bCs/>
          <w:color w:val="000000"/>
          <w:sz w:val="24"/>
          <w:szCs w:val="24"/>
        </w:rPr>
        <w:t>APROBACIÓN INICIAL DE LA MODIFICACIÓN DE LA</w:t>
      </w:r>
      <w:r>
        <w:rPr>
          <w:b/>
          <w:bCs/>
          <w:color w:val="000000"/>
          <w:sz w:val="24"/>
          <w:szCs w:val="24"/>
        </w:rPr>
        <w:t xml:space="preserve"> </w:t>
      </w:r>
      <w:r w:rsidRPr="00F562CA">
        <w:rPr>
          <w:b/>
          <w:bCs/>
          <w:color w:val="000000"/>
          <w:sz w:val="24"/>
          <w:szCs w:val="24"/>
        </w:rPr>
        <w:t xml:space="preserve">ORDENANZA </w:t>
      </w:r>
      <w:r w:rsidRPr="00F562CA">
        <w:rPr>
          <w:b/>
          <w:bCs/>
          <w:color w:val="000000"/>
          <w:sz w:val="24"/>
          <w:szCs w:val="24"/>
        </w:rPr>
        <w:lastRenderedPageBreak/>
        <w:t>MUNICIPAL REGULADORA DE LOS SERVICIOS</w:t>
      </w:r>
      <w:r>
        <w:rPr>
          <w:b/>
          <w:bCs/>
          <w:color w:val="000000"/>
          <w:sz w:val="24"/>
          <w:szCs w:val="24"/>
        </w:rPr>
        <w:t xml:space="preserve"> </w:t>
      </w:r>
      <w:r w:rsidRPr="00F562CA">
        <w:rPr>
          <w:b/>
          <w:bCs/>
          <w:color w:val="000000"/>
          <w:sz w:val="24"/>
          <w:szCs w:val="24"/>
        </w:rPr>
        <w:t>MUNICIPALES DE ATENCIÓN DOMICILIARIA</w:t>
      </w:r>
      <w:r w:rsidRPr="007F732A">
        <w:rPr>
          <w:b/>
          <w:bCs/>
          <w:color w:val="000000"/>
          <w:sz w:val="24"/>
          <w:szCs w:val="24"/>
        </w:rPr>
        <w:t>.</w:t>
      </w:r>
    </w:p>
    <w:p w:rsidR="00F562CA" w:rsidRDefault="00F562CA" w:rsidP="00F562CA">
      <w:pPr>
        <w:rPr>
          <w:sz w:val="24"/>
          <w:szCs w:val="24"/>
        </w:rPr>
      </w:pPr>
    </w:p>
    <w:p w:rsidR="00F562CA" w:rsidRDefault="00F562CA" w:rsidP="00F562CA">
      <w:pPr>
        <w:pStyle w:val="Textoindependiente"/>
        <w:jc w:val="both"/>
      </w:pPr>
      <w:r w:rsidRPr="00F41E18">
        <w:rPr>
          <w:rFonts w:ascii="Arial"/>
          <w:sz w:val="20"/>
        </w:rPr>
        <w:tab/>
      </w:r>
      <w:r>
        <w:t>U</w:t>
      </w:r>
      <w:r w:rsidRPr="00F41E18">
        <w:t xml:space="preserve">na vez leído el dictamen </w:t>
      </w:r>
      <w:r>
        <w:t xml:space="preserve">y sometido a votación, </w:t>
      </w:r>
      <w:r w:rsidRPr="00782D0B">
        <w:rPr>
          <w:b/>
        </w:rPr>
        <w:t>resulta aprobado</w:t>
      </w:r>
      <w:r>
        <w:t xml:space="preserve">, por unanimidad de los presentes, </w:t>
      </w:r>
      <w:r w:rsidRPr="00782D0B">
        <w:rPr>
          <w:b/>
        </w:rPr>
        <w:t>el siguiente acuerdo</w:t>
      </w:r>
      <w:r>
        <w:t>:</w:t>
      </w:r>
    </w:p>
    <w:p w:rsidR="00F562CA" w:rsidRPr="0079615D" w:rsidRDefault="00F562CA" w:rsidP="00F562CA">
      <w:pPr>
        <w:rPr>
          <w:i/>
          <w:sz w:val="24"/>
          <w:szCs w:val="24"/>
        </w:rPr>
      </w:pPr>
    </w:p>
    <w:p w:rsidR="00F562CA" w:rsidRPr="00F562CA" w:rsidRDefault="00F562CA" w:rsidP="00F562CA">
      <w:pPr>
        <w:ind w:firstLine="708"/>
        <w:jc w:val="both"/>
        <w:rPr>
          <w:rFonts w:eastAsia="Times New Roman"/>
          <w:i/>
          <w:iCs/>
          <w:sz w:val="24"/>
          <w:szCs w:val="24"/>
        </w:rPr>
      </w:pPr>
      <w:r w:rsidRPr="00F562CA">
        <w:rPr>
          <w:rFonts w:eastAsia="Times New Roman"/>
          <w:i/>
          <w:iCs/>
          <w:sz w:val="24"/>
          <w:szCs w:val="24"/>
        </w:rPr>
        <w:t xml:space="preserve">La Ordenanza municipal reguladora de los Servicios Municipales de Atención domiciliaria, regula en su artículo 9 el sistema de determinación de las tarifas estableciendo una escala progresiva de las mismas. </w:t>
      </w:r>
    </w:p>
    <w:p w:rsidR="00F562CA" w:rsidRPr="00F562CA" w:rsidRDefault="00F562CA" w:rsidP="00F562CA">
      <w:pPr>
        <w:ind w:firstLine="708"/>
        <w:jc w:val="both"/>
        <w:rPr>
          <w:rFonts w:eastAsia="Times New Roman"/>
          <w:i/>
          <w:iCs/>
          <w:sz w:val="24"/>
          <w:szCs w:val="24"/>
        </w:rPr>
      </w:pPr>
      <w:r w:rsidRPr="00F562CA">
        <w:rPr>
          <w:rFonts w:eastAsia="Times New Roman"/>
          <w:i/>
          <w:iCs/>
          <w:sz w:val="24"/>
          <w:szCs w:val="24"/>
        </w:rPr>
        <w:t xml:space="preserve">Por Intervención municipal se emite informe en el que se constata que dicha escala no resulta la más adecuada para la determinación de la tarifa, estando muy alejada de la realidad y del coste del servicio, resultando en la realidad el importe de las tarifas simbólico en relación con el coste del servicio, y formulando propuesta de una nueva escala. </w:t>
      </w:r>
    </w:p>
    <w:p w:rsidR="00F562CA" w:rsidRPr="00F562CA" w:rsidRDefault="00F562CA" w:rsidP="00F562CA">
      <w:pPr>
        <w:ind w:firstLine="708"/>
        <w:jc w:val="both"/>
        <w:rPr>
          <w:rFonts w:eastAsia="Times New Roman"/>
          <w:i/>
          <w:iCs/>
          <w:sz w:val="24"/>
          <w:szCs w:val="24"/>
        </w:rPr>
      </w:pPr>
      <w:r w:rsidRPr="00F562CA">
        <w:rPr>
          <w:rFonts w:eastAsia="Times New Roman"/>
          <w:i/>
          <w:iCs/>
          <w:sz w:val="24"/>
          <w:szCs w:val="24"/>
        </w:rPr>
        <w:t>Las anteriores circunstancias aconsejan la modificación del actual artículo 9 conforme a continuación se detalla:</w:t>
      </w:r>
    </w:p>
    <w:p w:rsidR="00F562CA" w:rsidRPr="00F562CA" w:rsidRDefault="00F562CA" w:rsidP="00F562CA">
      <w:pPr>
        <w:ind w:firstLine="708"/>
        <w:jc w:val="both"/>
        <w:rPr>
          <w:rFonts w:eastAsia="Times New Roman"/>
          <w:i/>
          <w:iCs/>
          <w:sz w:val="24"/>
          <w:szCs w:val="24"/>
        </w:rPr>
      </w:pPr>
    </w:p>
    <w:p w:rsidR="00F562CA" w:rsidRPr="00F562CA" w:rsidRDefault="00F562CA" w:rsidP="00F562CA">
      <w:pPr>
        <w:ind w:firstLine="708"/>
        <w:jc w:val="both"/>
        <w:rPr>
          <w:rFonts w:eastAsia="Times New Roman"/>
          <w:i/>
          <w:iCs/>
          <w:sz w:val="24"/>
          <w:szCs w:val="24"/>
        </w:rPr>
      </w:pPr>
      <w:r w:rsidRPr="00F562CA">
        <w:rPr>
          <w:rFonts w:eastAsia="Times New Roman"/>
          <w:i/>
          <w:iCs/>
          <w:sz w:val="24"/>
          <w:szCs w:val="24"/>
        </w:rPr>
        <w:t>-Actual artículo 9 de la Ordenanza:</w:t>
      </w:r>
    </w:p>
    <w:p w:rsidR="00F562CA" w:rsidRPr="00F562CA" w:rsidRDefault="00F562CA" w:rsidP="00F562CA">
      <w:pPr>
        <w:ind w:firstLine="708"/>
        <w:jc w:val="both"/>
        <w:rPr>
          <w:rFonts w:eastAsia="Times New Roman"/>
          <w:i/>
          <w:iCs/>
          <w:sz w:val="24"/>
          <w:szCs w:val="24"/>
        </w:rPr>
      </w:pPr>
    </w:p>
    <w:tbl>
      <w:tblPr>
        <w:tblW w:w="0" w:type="auto"/>
        <w:tblInd w:w="456" w:type="dxa"/>
        <w:tblLayout w:type="fixed"/>
        <w:tblCellMar>
          <w:left w:w="0" w:type="dxa"/>
          <w:right w:w="0" w:type="dxa"/>
        </w:tblCellMar>
        <w:tblLook w:val="04A0" w:firstRow="1" w:lastRow="0" w:firstColumn="1" w:lastColumn="0" w:noHBand="0" w:noVBand="1"/>
      </w:tblPr>
      <w:tblGrid>
        <w:gridCol w:w="2328"/>
        <w:gridCol w:w="4593"/>
      </w:tblGrid>
      <w:tr w:rsidR="00F562CA" w:rsidRPr="00F562CA" w:rsidTr="00F23BC6">
        <w:trPr>
          <w:trHeight w:hRule="exact" w:val="422"/>
        </w:trPr>
        <w:tc>
          <w:tcPr>
            <w:tcW w:w="2328"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9" w:after="78" w:line="225" w:lineRule="exact"/>
              <w:ind w:left="77"/>
              <w:textAlignment w:val="baseline"/>
              <w:rPr>
                <w:rFonts w:eastAsia="Times New Roman"/>
                <w:i/>
                <w:color w:val="000000"/>
                <w:sz w:val="24"/>
                <w:szCs w:val="24"/>
              </w:rPr>
            </w:pPr>
            <w:r w:rsidRPr="00F562CA">
              <w:rPr>
                <w:rFonts w:eastAsia="Times New Roman"/>
                <w:i/>
                <w:color w:val="000000"/>
                <w:sz w:val="24"/>
                <w:szCs w:val="24"/>
              </w:rPr>
              <w:t>RNPC &lt;SMI</w:t>
            </w:r>
          </w:p>
        </w:tc>
        <w:tc>
          <w:tcPr>
            <w:tcW w:w="4593"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9" w:after="78" w:line="225" w:lineRule="exact"/>
              <w:jc w:val="center"/>
              <w:textAlignment w:val="baseline"/>
              <w:rPr>
                <w:rFonts w:eastAsia="Times New Roman"/>
                <w:i/>
                <w:color w:val="000000"/>
                <w:sz w:val="24"/>
                <w:szCs w:val="24"/>
              </w:rPr>
            </w:pPr>
            <w:r w:rsidRPr="00F562CA">
              <w:rPr>
                <w:rFonts w:eastAsia="Times New Roman"/>
                <w:i/>
                <w:color w:val="000000"/>
                <w:sz w:val="24"/>
                <w:szCs w:val="24"/>
              </w:rPr>
              <w:t>3,04 EUROS TARIFA FIJA MENSUAL</w:t>
            </w:r>
          </w:p>
        </w:tc>
      </w:tr>
      <w:tr w:rsidR="00F562CA" w:rsidRPr="00F562CA" w:rsidTr="00F23BC6">
        <w:trPr>
          <w:trHeight w:hRule="exact" w:val="413"/>
        </w:trPr>
        <w:tc>
          <w:tcPr>
            <w:tcW w:w="2328"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0" w:after="83" w:line="225" w:lineRule="exact"/>
              <w:ind w:left="77"/>
              <w:textAlignment w:val="baseline"/>
              <w:rPr>
                <w:rFonts w:eastAsia="Times New Roman"/>
                <w:i/>
                <w:color w:val="000000"/>
                <w:sz w:val="24"/>
                <w:szCs w:val="24"/>
              </w:rPr>
            </w:pPr>
            <w:r w:rsidRPr="00F562CA">
              <w:rPr>
                <w:rFonts w:eastAsia="Times New Roman"/>
                <w:i/>
                <w:color w:val="000000"/>
                <w:sz w:val="24"/>
                <w:szCs w:val="24"/>
              </w:rPr>
              <w:t>SMI - 105% SMI</w:t>
            </w:r>
          </w:p>
        </w:tc>
        <w:tc>
          <w:tcPr>
            <w:tcW w:w="4593"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0" w:after="83" w:line="225" w:lineRule="exact"/>
              <w:jc w:val="center"/>
              <w:textAlignment w:val="baseline"/>
              <w:rPr>
                <w:rFonts w:eastAsia="Times New Roman"/>
                <w:i/>
                <w:color w:val="000000"/>
                <w:sz w:val="24"/>
                <w:szCs w:val="24"/>
              </w:rPr>
            </w:pPr>
            <w:r w:rsidRPr="00F562CA">
              <w:rPr>
                <w:rFonts w:eastAsia="Times New Roman"/>
                <w:i/>
                <w:color w:val="000000"/>
                <w:sz w:val="24"/>
                <w:szCs w:val="24"/>
              </w:rPr>
              <w:t>6,07 EUROS TARIFA FIJA MENSUAL</w:t>
            </w:r>
          </w:p>
        </w:tc>
      </w:tr>
      <w:tr w:rsidR="00F562CA" w:rsidRPr="00F562CA" w:rsidTr="00F23BC6">
        <w:trPr>
          <w:trHeight w:hRule="exact" w:val="418"/>
        </w:trPr>
        <w:tc>
          <w:tcPr>
            <w:tcW w:w="2328"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5" w:after="83" w:line="225" w:lineRule="exact"/>
              <w:ind w:left="77"/>
              <w:textAlignment w:val="baseline"/>
              <w:rPr>
                <w:rFonts w:eastAsia="Times New Roman"/>
                <w:i/>
                <w:color w:val="000000"/>
                <w:sz w:val="24"/>
                <w:szCs w:val="24"/>
              </w:rPr>
            </w:pPr>
            <w:r w:rsidRPr="00F562CA">
              <w:rPr>
                <w:rFonts w:eastAsia="Times New Roman"/>
                <w:i/>
                <w:color w:val="000000"/>
                <w:sz w:val="24"/>
                <w:szCs w:val="24"/>
              </w:rPr>
              <w:t>105%SMI-120%SMI</w:t>
            </w:r>
          </w:p>
        </w:tc>
        <w:tc>
          <w:tcPr>
            <w:tcW w:w="4593"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5" w:after="83" w:line="225" w:lineRule="exact"/>
              <w:jc w:val="center"/>
              <w:textAlignment w:val="baseline"/>
              <w:rPr>
                <w:rFonts w:eastAsia="Times New Roman"/>
                <w:i/>
                <w:color w:val="000000"/>
                <w:sz w:val="24"/>
                <w:szCs w:val="24"/>
              </w:rPr>
            </w:pPr>
            <w:r w:rsidRPr="00F562CA">
              <w:rPr>
                <w:rFonts w:eastAsia="Times New Roman"/>
                <w:i/>
                <w:color w:val="000000"/>
                <w:sz w:val="24"/>
                <w:szCs w:val="24"/>
              </w:rPr>
              <w:t>15% del precio público</w:t>
            </w:r>
          </w:p>
        </w:tc>
      </w:tr>
      <w:tr w:rsidR="00F562CA" w:rsidRPr="00F562CA" w:rsidTr="00F23BC6">
        <w:trPr>
          <w:trHeight w:hRule="exact" w:val="413"/>
        </w:trPr>
        <w:tc>
          <w:tcPr>
            <w:tcW w:w="2328"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99" w:after="88" w:line="225" w:lineRule="exact"/>
              <w:ind w:left="77"/>
              <w:textAlignment w:val="baseline"/>
              <w:rPr>
                <w:rFonts w:eastAsia="Times New Roman"/>
                <w:i/>
                <w:color w:val="000000"/>
                <w:sz w:val="24"/>
                <w:szCs w:val="24"/>
              </w:rPr>
            </w:pPr>
            <w:r w:rsidRPr="00F562CA">
              <w:rPr>
                <w:rFonts w:eastAsia="Times New Roman"/>
                <w:i/>
                <w:color w:val="000000"/>
                <w:sz w:val="24"/>
                <w:szCs w:val="24"/>
              </w:rPr>
              <w:t>120%SMI-135%SMI</w:t>
            </w:r>
          </w:p>
        </w:tc>
        <w:tc>
          <w:tcPr>
            <w:tcW w:w="4593"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99" w:after="88" w:line="225" w:lineRule="exact"/>
              <w:jc w:val="center"/>
              <w:textAlignment w:val="baseline"/>
              <w:rPr>
                <w:rFonts w:eastAsia="Times New Roman"/>
                <w:i/>
                <w:color w:val="000000"/>
                <w:sz w:val="24"/>
                <w:szCs w:val="24"/>
              </w:rPr>
            </w:pPr>
            <w:r w:rsidRPr="00F562CA">
              <w:rPr>
                <w:rFonts w:eastAsia="Times New Roman"/>
                <w:i/>
                <w:color w:val="000000"/>
                <w:sz w:val="24"/>
                <w:szCs w:val="24"/>
              </w:rPr>
              <w:t>30% del precio público</w:t>
            </w:r>
          </w:p>
        </w:tc>
      </w:tr>
      <w:tr w:rsidR="00F562CA" w:rsidRPr="00F562CA" w:rsidTr="00F23BC6">
        <w:trPr>
          <w:trHeight w:hRule="exact" w:val="417"/>
        </w:trPr>
        <w:tc>
          <w:tcPr>
            <w:tcW w:w="2328"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4" w:after="73" w:line="225" w:lineRule="exact"/>
              <w:ind w:left="77"/>
              <w:textAlignment w:val="baseline"/>
              <w:rPr>
                <w:rFonts w:eastAsia="Times New Roman"/>
                <w:i/>
                <w:color w:val="000000"/>
                <w:sz w:val="24"/>
                <w:szCs w:val="24"/>
              </w:rPr>
            </w:pPr>
            <w:r w:rsidRPr="00F562CA">
              <w:rPr>
                <w:rFonts w:eastAsia="Times New Roman"/>
                <w:i/>
                <w:color w:val="000000"/>
                <w:sz w:val="24"/>
                <w:szCs w:val="24"/>
              </w:rPr>
              <w:t>135%SMI-150%SMI</w:t>
            </w:r>
          </w:p>
        </w:tc>
        <w:tc>
          <w:tcPr>
            <w:tcW w:w="4593"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4" w:after="73" w:line="225" w:lineRule="exact"/>
              <w:jc w:val="center"/>
              <w:textAlignment w:val="baseline"/>
              <w:rPr>
                <w:rFonts w:eastAsia="Times New Roman"/>
                <w:i/>
                <w:color w:val="000000"/>
                <w:sz w:val="24"/>
                <w:szCs w:val="24"/>
              </w:rPr>
            </w:pPr>
            <w:r w:rsidRPr="00F562CA">
              <w:rPr>
                <w:rFonts w:eastAsia="Times New Roman"/>
                <w:i/>
                <w:color w:val="000000"/>
                <w:sz w:val="24"/>
                <w:szCs w:val="24"/>
              </w:rPr>
              <w:t>46% del precio público</w:t>
            </w:r>
          </w:p>
        </w:tc>
      </w:tr>
      <w:tr w:rsidR="00F562CA" w:rsidRPr="00F562CA" w:rsidTr="00F23BC6">
        <w:trPr>
          <w:trHeight w:hRule="exact" w:val="413"/>
        </w:trPr>
        <w:tc>
          <w:tcPr>
            <w:tcW w:w="2328"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0" w:after="78" w:line="225" w:lineRule="exact"/>
              <w:ind w:left="77"/>
              <w:textAlignment w:val="baseline"/>
              <w:rPr>
                <w:rFonts w:eastAsia="Times New Roman"/>
                <w:i/>
                <w:color w:val="000000"/>
                <w:sz w:val="24"/>
                <w:szCs w:val="24"/>
              </w:rPr>
            </w:pPr>
            <w:r w:rsidRPr="00F562CA">
              <w:rPr>
                <w:rFonts w:eastAsia="Times New Roman"/>
                <w:i/>
                <w:color w:val="000000"/>
                <w:sz w:val="24"/>
                <w:szCs w:val="24"/>
              </w:rPr>
              <w:t>150%SMI-165%SMI</w:t>
            </w:r>
          </w:p>
        </w:tc>
        <w:tc>
          <w:tcPr>
            <w:tcW w:w="4593"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0" w:after="78" w:line="225" w:lineRule="exact"/>
              <w:jc w:val="center"/>
              <w:textAlignment w:val="baseline"/>
              <w:rPr>
                <w:rFonts w:eastAsia="Times New Roman"/>
                <w:i/>
                <w:color w:val="000000"/>
                <w:sz w:val="24"/>
                <w:szCs w:val="24"/>
              </w:rPr>
            </w:pPr>
            <w:r w:rsidRPr="00F562CA">
              <w:rPr>
                <w:rFonts w:eastAsia="Times New Roman"/>
                <w:i/>
                <w:color w:val="000000"/>
                <w:sz w:val="24"/>
                <w:szCs w:val="24"/>
              </w:rPr>
              <w:t>61% del precio público</w:t>
            </w:r>
          </w:p>
        </w:tc>
      </w:tr>
      <w:tr w:rsidR="00F562CA" w:rsidRPr="00F562CA" w:rsidTr="00F23BC6">
        <w:trPr>
          <w:trHeight w:hRule="exact" w:val="413"/>
        </w:trPr>
        <w:tc>
          <w:tcPr>
            <w:tcW w:w="2328"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4" w:after="79" w:line="225" w:lineRule="exact"/>
              <w:ind w:left="77"/>
              <w:textAlignment w:val="baseline"/>
              <w:rPr>
                <w:rFonts w:eastAsia="Times New Roman"/>
                <w:i/>
                <w:color w:val="000000"/>
                <w:sz w:val="24"/>
                <w:szCs w:val="24"/>
              </w:rPr>
            </w:pPr>
            <w:r w:rsidRPr="00F562CA">
              <w:rPr>
                <w:rFonts w:eastAsia="Times New Roman"/>
                <w:i/>
                <w:color w:val="000000"/>
                <w:sz w:val="24"/>
                <w:szCs w:val="24"/>
              </w:rPr>
              <w:t>165% SMI-180%SMI</w:t>
            </w:r>
          </w:p>
        </w:tc>
        <w:tc>
          <w:tcPr>
            <w:tcW w:w="4593"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4" w:after="79" w:line="225" w:lineRule="exact"/>
              <w:jc w:val="center"/>
              <w:textAlignment w:val="baseline"/>
              <w:rPr>
                <w:rFonts w:eastAsia="Times New Roman"/>
                <w:i/>
                <w:color w:val="000000"/>
                <w:sz w:val="24"/>
                <w:szCs w:val="24"/>
              </w:rPr>
            </w:pPr>
            <w:r w:rsidRPr="00F562CA">
              <w:rPr>
                <w:rFonts w:eastAsia="Times New Roman"/>
                <w:i/>
                <w:color w:val="000000"/>
                <w:sz w:val="24"/>
                <w:szCs w:val="24"/>
              </w:rPr>
              <w:t>76% del precio público</w:t>
            </w:r>
          </w:p>
        </w:tc>
      </w:tr>
      <w:tr w:rsidR="00F562CA" w:rsidRPr="00F562CA" w:rsidTr="00F23BC6">
        <w:trPr>
          <w:trHeight w:hRule="exact" w:val="417"/>
        </w:trPr>
        <w:tc>
          <w:tcPr>
            <w:tcW w:w="2328"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4" w:after="83" w:line="225" w:lineRule="exact"/>
              <w:ind w:left="77"/>
              <w:textAlignment w:val="baseline"/>
              <w:rPr>
                <w:rFonts w:eastAsia="Times New Roman"/>
                <w:i/>
                <w:color w:val="000000"/>
                <w:sz w:val="24"/>
                <w:szCs w:val="24"/>
              </w:rPr>
            </w:pPr>
            <w:r w:rsidRPr="00F562CA">
              <w:rPr>
                <w:rFonts w:eastAsia="Times New Roman"/>
                <w:i/>
                <w:color w:val="000000"/>
                <w:sz w:val="24"/>
                <w:szCs w:val="24"/>
              </w:rPr>
              <w:t>180%SMI-195%SMI</w:t>
            </w:r>
          </w:p>
        </w:tc>
        <w:tc>
          <w:tcPr>
            <w:tcW w:w="4593"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4" w:after="83" w:line="225" w:lineRule="exact"/>
              <w:jc w:val="center"/>
              <w:textAlignment w:val="baseline"/>
              <w:rPr>
                <w:rFonts w:eastAsia="Times New Roman"/>
                <w:i/>
                <w:color w:val="000000"/>
                <w:sz w:val="24"/>
                <w:szCs w:val="24"/>
              </w:rPr>
            </w:pPr>
            <w:r w:rsidRPr="00F562CA">
              <w:rPr>
                <w:rFonts w:eastAsia="Times New Roman"/>
                <w:i/>
                <w:color w:val="000000"/>
                <w:sz w:val="24"/>
                <w:szCs w:val="24"/>
              </w:rPr>
              <w:t>91% del precio público</w:t>
            </w:r>
          </w:p>
        </w:tc>
      </w:tr>
      <w:tr w:rsidR="00F562CA" w:rsidRPr="00F562CA" w:rsidTr="00F23BC6">
        <w:trPr>
          <w:trHeight w:hRule="exact" w:val="418"/>
        </w:trPr>
        <w:tc>
          <w:tcPr>
            <w:tcW w:w="2328"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5" w:after="83" w:line="225" w:lineRule="exact"/>
              <w:ind w:left="77"/>
              <w:textAlignment w:val="baseline"/>
              <w:rPr>
                <w:rFonts w:eastAsia="Times New Roman"/>
                <w:i/>
                <w:color w:val="000000"/>
                <w:sz w:val="24"/>
                <w:szCs w:val="24"/>
              </w:rPr>
            </w:pPr>
            <w:r w:rsidRPr="00F562CA">
              <w:rPr>
                <w:rFonts w:eastAsia="Times New Roman"/>
                <w:i/>
                <w:color w:val="000000"/>
                <w:sz w:val="24"/>
                <w:szCs w:val="24"/>
              </w:rPr>
              <w:t>RNPC &gt; 195%SMI</w:t>
            </w:r>
          </w:p>
        </w:tc>
        <w:tc>
          <w:tcPr>
            <w:tcW w:w="4593"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5" w:after="83" w:line="225" w:lineRule="exact"/>
              <w:jc w:val="center"/>
              <w:textAlignment w:val="baseline"/>
              <w:rPr>
                <w:rFonts w:eastAsia="Times New Roman"/>
                <w:i/>
                <w:color w:val="000000"/>
                <w:sz w:val="24"/>
                <w:szCs w:val="24"/>
              </w:rPr>
            </w:pPr>
            <w:r w:rsidRPr="00F562CA">
              <w:rPr>
                <w:rFonts w:eastAsia="Times New Roman"/>
                <w:i/>
                <w:color w:val="000000"/>
                <w:sz w:val="24"/>
                <w:szCs w:val="24"/>
              </w:rPr>
              <w:t>100% del precio público</w:t>
            </w:r>
          </w:p>
        </w:tc>
      </w:tr>
    </w:tbl>
    <w:p w:rsidR="00F562CA" w:rsidRPr="00F562CA" w:rsidRDefault="00F562CA" w:rsidP="00F562CA">
      <w:pPr>
        <w:ind w:firstLine="708"/>
        <w:jc w:val="both"/>
        <w:rPr>
          <w:rFonts w:eastAsia="Times New Roman"/>
          <w:i/>
          <w:iCs/>
          <w:sz w:val="24"/>
          <w:szCs w:val="24"/>
        </w:rPr>
      </w:pPr>
    </w:p>
    <w:p w:rsidR="00F562CA" w:rsidRPr="00F562CA" w:rsidRDefault="00F562CA" w:rsidP="00F562CA">
      <w:pPr>
        <w:ind w:firstLine="708"/>
        <w:jc w:val="both"/>
        <w:rPr>
          <w:rFonts w:eastAsia="Times New Roman"/>
          <w:i/>
          <w:iCs/>
          <w:sz w:val="24"/>
          <w:szCs w:val="24"/>
        </w:rPr>
      </w:pPr>
      <w:r w:rsidRPr="00F562CA">
        <w:rPr>
          <w:rFonts w:eastAsia="Times New Roman"/>
          <w:i/>
          <w:iCs/>
          <w:sz w:val="24"/>
          <w:szCs w:val="24"/>
        </w:rPr>
        <w:t>-Propuesta de nuevo contenido del artículo 9:</w:t>
      </w:r>
    </w:p>
    <w:p w:rsidR="00F562CA" w:rsidRPr="00F562CA" w:rsidRDefault="00F562CA" w:rsidP="00F562CA">
      <w:pPr>
        <w:ind w:firstLine="708"/>
        <w:jc w:val="both"/>
        <w:rPr>
          <w:rFonts w:eastAsia="Times New Roman"/>
          <w:i/>
          <w:iCs/>
          <w:sz w:val="24"/>
          <w:szCs w:val="24"/>
        </w:rPr>
      </w:pPr>
    </w:p>
    <w:tbl>
      <w:tblPr>
        <w:tblW w:w="0" w:type="auto"/>
        <w:tblInd w:w="451" w:type="dxa"/>
        <w:tblLayout w:type="fixed"/>
        <w:tblCellMar>
          <w:left w:w="0" w:type="dxa"/>
          <w:right w:w="0" w:type="dxa"/>
        </w:tblCellMar>
        <w:tblLook w:val="04A0" w:firstRow="1" w:lastRow="0" w:firstColumn="1" w:lastColumn="0" w:noHBand="0" w:noVBand="1"/>
      </w:tblPr>
      <w:tblGrid>
        <w:gridCol w:w="2957"/>
        <w:gridCol w:w="2294"/>
        <w:gridCol w:w="1675"/>
      </w:tblGrid>
      <w:tr w:rsidR="00F562CA" w:rsidRPr="00F562CA" w:rsidTr="00F23BC6">
        <w:trPr>
          <w:trHeight w:hRule="exact" w:val="422"/>
        </w:trPr>
        <w:tc>
          <w:tcPr>
            <w:tcW w:w="2957"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9" w:after="74" w:line="225" w:lineRule="exact"/>
              <w:ind w:left="77"/>
              <w:textAlignment w:val="baseline"/>
              <w:rPr>
                <w:rFonts w:eastAsia="Times New Roman"/>
                <w:i/>
                <w:color w:val="000000"/>
                <w:sz w:val="24"/>
                <w:szCs w:val="24"/>
              </w:rPr>
            </w:pPr>
            <w:r w:rsidRPr="00F562CA">
              <w:rPr>
                <w:rFonts w:eastAsia="Times New Roman"/>
                <w:i/>
                <w:color w:val="000000"/>
                <w:sz w:val="24"/>
                <w:szCs w:val="24"/>
              </w:rPr>
              <w:t>RNPC &lt; IPREM</w:t>
            </w:r>
          </w:p>
        </w:tc>
        <w:tc>
          <w:tcPr>
            <w:tcW w:w="3969" w:type="dxa"/>
            <w:gridSpan w:val="2"/>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9" w:after="74" w:line="225" w:lineRule="exact"/>
              <w:ind w:right="360"/>
              <w:jc w:val="right"/>
              <w:textAlignment w:val="baseline"/>
              <w:rPr>
                <w:rFonts w:eastAsia="Times New Roman"/>
                <w:i/>
                <w:color w:val="000000"/>
              </w:rPr>
            </w:pPr>
            <w:r w:rsidRPr="00F562CA">
              <w:rPr>
                <w:rFonts w:eastAsia="Times New Roman"/>
                <w:i/>
                <w:color w:val="000000"/>
              </w:rPr>
              <w:t>3,04 EUROS TARIFA FIJA MENSUAL</w:t>
            </w:r>
          </w:p>
        </w:tc>
      </w:tr>
      <w:tr w:rsidR="00F562CA" w:rsidRPr="00F562CA" w:rsidTr="00F23BC6">
        <w:trPr>
          <w:trHeight w:hRule="exact" w:val="413"/>
        </w:trPr>
        <w:tc>
          <w:tcPr>
            <w:tcW w:w="2957"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5" w:after="73" w:line="225" w:lineRule="exact"/>
              <w:ind w:left="77"/>
              <w:textAlignment w:val="baseline"/>
              <w:rPr>
                <w:rFonts w:eastAsia="Times New Roman"/>
                <w:i/>
                <w:color w:val="000000"/>
                <w:sz w:val="24"/>
                <w:szCs w:val="24"/>
              </w:rPr>
            </w:pPr>
            <w:r w:rsidRPr="00F562CA">
              <w:rPr>
                <w:rFonts w:eastAsia="Times New Roman"/>
                <w:i/>
                <w:color w:val="000000"/>
                <w:sz w:val="24"/>
                <w:szCs w:val="24"/>
              </w:rPr>
              <w:t>IPREM - 105% IPREM</w:t>
            </w:r>
          </w:p>
        </w:tc>
        <w:tc>
          <w:tcPr>
            <w:tcW w:w="3969" w:type="dxa"/>
            <w:gridSpan w:val="2"/>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5" w:after="73" w:line="225" w:lineRule="exact"/>
              <w:ind w:right="360"/>
              <w:jc w:val="right"/>
              <w:textAlignment w:val="baseline"/>
              <w:rPr>
                <w:rFonts w:eastAsia="Times New Roman"/>
                <w:i/>
                <w:color w:val="000000"/>
              </w:rPr>
            </w:pPr>
            <w:r w:rsidRPr="00F562CA">
              <w:rPr>
                <w:rFonts w:eastAsia="Times New Roman"/>
                <w:i/>
                <w:color w:val="000000"/>
              </w:rPr>
              <w:t>6,07 EUROS TARIFA FIJA MENSUAL</w:t>
            </w:r>
          </w:p>
        </w:tc>
      </w:tr>
      <w:tr w:rsidR="00F562CA" w:rsidRPr="00F562CA" w:rsidTr="00F23BC6">
        <w:trPr>
          <w:trHeight w:hRule="exact" w:val="418"/>
        </w:trPr>
        <w:tc>
          <w:tcPr>
            <w:tcW w:w="2957"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5" w:after="78" w:line="225" w:lineRule="exact"/>
              <w:ind w:left="77"/>
              <w:textAlignment w:val="baseline"/>
              <w:rPr>
                <w:rFonts w:eastAsia="Times New Roman"/>
                <w:i/>
                <w:color w:val="000000"/>
                <w:sz w:val="24"/>
                <w:szCs w:val="24"/>
              </w:rPr>
            </w:pPr>
            <w:r w:rsidRPr="00F562CA">
              <w:rPr>
                <w:rFonts w:eastAsia="Times New Roman"/>
                <w:i/>
                <w:color w:val="000000"/>
                <w:sz w:val="24"/>
                <w:szCs w:val="24"/>
              </w:rPr>
              <w:t>105%IPREM-120%IPREM</w:t>
            </w:r>
          </w:p>
        </w:tc>
        <w:tc>
          <w:tcPr>
            <w:tcW w:w="2294"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5" w:after="78" w:line="225" w:lineRule="exact"/>
              <w:ind w:left="73"/>
              <w:textAlignment w:val="baseline"/>
              <w:rPr>
                <w:rFonts w:eastAsia="Times New Roman"/>
                <w:i/>
                <w:color w:val="000000"/>
                <w:sz w:val="24"/>
                <w:szCs w:val="24"/>
              </w:rPr>
            </w:pPr>
            <w:r w:rsidRPr="00F562CA">
              <w:rPr>
                <w:rFonts w:eastAsia="Times New Roman"/>
                <w:i/>
                <w:color w:val="000000"/>
                <w:sz w:val="24"/>
                <w:szCs w:val="24"/>
              </w:rPr>
              <w:t>15% del precio público</w:t>
            </w:r>
          </w:p>
        </w:tc>
        <w:tc>
          <w:tcPr>
            <w:tcW w:w="1675"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5" w:after="78" w:line="225" w:lineRule="exact"/>
              <w:ind w:left="68"/>
              <w:textAlignment w:val="baseline"/>
              <w:rPr>
                <w:rFonts w:eastAsia="Times New Roman"/>
                <w:i/>
                <w:color w:val="000000"/>
                <w:sz w:val="24"/>
                <w:szCs w:val="24"/>
              </w:rPr>
            </w:pPr>
            <w:r w:rsidRPr="00F562CA">
              <w:rPr>
                <w:rFonts w:eastAsia="Times New Roman"/>
                <w:i/>
                <w:color w:val="000000"/>
                <w:sz w:val="24"/>
                <w:szCs w:val="24"/>
              </w:rPr>
              <w:t>2,44€/HORA</w:t>
            </w:r>
          </w:p>
        </w:tc>
      </w:tr>
      <w:tr w:rsidR="00F562CA" w:rsidRPr="00F562CA" w:rsidTr="00F23BC6">
        <w:trPr>
          <w:trHeight w:hRule="exact" w:val="413"/>
        </w:trPr>
        <w:tc>
          <w:tcPr>
            <w:tcW w:w="2957"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99" w:after="83" w:line="225" w:lineRule="exact"/>
              <w:ind w:left="77"/>
              <w:textAlignment w:val="baseline"/>
              <w:rPr>
                <w:rFonts w:eastAsia="Times New Roman"/>
                <w:i/>
                <w:color w:val="000000"/>
                <w:sz w:val="24"/>
                <w:szCs w:val="24"/>
              </w:rPr>
            </w:pPr>
            <w:r w:rsidRPr="00F562CA">
              <w:rPr>
                <w:rFonts w:eastAsia="Times New Roman"/>
                <w:i/>
                <w:color w:val="000000"/>
                <w:sz w:val="24"/>
                <w:szCs w:val="24"/>
              </w:rPr>
              <w:t>120% IPREM-135%IPREM</w:t>
            </w:r>
          </w:p>
        </w:tc>
        <w:tc>
          <w:tcPr>
            <w:tcW w:w="2294"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99" w:after="83" w:line="225" w:lineRule="exact"/>
              <w:ind w:left="73"/>
              <w:textAlignment w:val="baseline"/>
              <w:rPr>
                <w:rFonts w:eastAsia="Times New Roman"/>
                <w:i/>
                <w:color w:val="000000"/>
                <w:sz w:val="24"/>
                <w:szCs w:val="24"/>
              </w:rPr>
            </w:pPr>
            <w:r w:rsidRPr="00F562CA">
              <w:rPr>
                <w:rFonts w:eastAsia="Times New Roman"/>
                <w:i/>
                <w:color w:val="000000"/>
                <w:sz w:val="24"/>
                <w:szCs w:val="24"/>
              </w:rPr>
              <w:t>30% del precio público</w:t>
            </w:r>
          </w:p>
        </w:tc>
        <w:tc>
          <w:tcPr>
            <w:tcW w:w="1675"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99" w:after="83" w:line="225" w:lineRule="exact"/>
              <w:ind w:left="68"/>
              <w:textAlignment w:val="baseline"/>
              <w:rPr>
                <w:rFonts w:eastAsia="Times New Roman"/>
                <w:i/>
                <w:color w:val="000000"/>
                <w:sz w:val="24"/>
                <w:szCs w:val="24"/>
              </w:rPr>
            </w:pPr>
            <w:r w:rsidRPr="00F562CA">
              <w:rPr>
                <w:rFonts w:eastAsia="Times New Roman"/>
                <w:i/>
                <w:color w:val="000000"/>
                <w:sz w:val="24"/>
                <w:szCs w:val="24"/>
              </w:rPr>
              <w:t>4,88€/HORA</w:t>
            </w:r>
          </w:p>
        </w:tc>
      </w:tr>
      <w:tr w:rsidR="00F562CA" w:rsidRPr="00F562CA" w:rsidTr="00F23BC6">
        <w:trPr>
          <w:trHeight w:hRule="exact" w:val="417"/>
        </w:trPr>
        <w:tc>
          <w:tcPr>
            <w:tcW w:w="2957"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4" w:after="83" w:line="225" w:lineRule="exact"/>
              <w:ind w:left="77"/>
              <w:textAlignment w:val="baseline"/>
              <w:rPr>
                <w:rFonts w:eastAsia="Times New Roman"/>
                <w:i/>
                <w:color w:val="000000"/>
                <w:sz w:val="24"/>
                <w:szCs w:val="24"/>
              </w:rPr>
            </w:pPr>
            <w:r w:rsidRPr="00F562CA">
              <w:rPr>
                <w:rFonts w:eastAsia="Times New Roman"/>
                <w:i/>
                <w:color w:val="000000"/>
                <w:sz w:val="24"/>
                <w:szCs w:val="24"/>
              </w:rPr>
              <w:t>135% IPREM-150%IPREM</w:t>
            </w:r>
          </w:p>
        </w:tc>
        <w:tc>
          <w:tcPr>
            <w:tcW w:w="2294"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4" w:after="83" w:line="225" w:lineRule="exact"/>
              <w:ind w:left="73"/>
              <w:textAlignment w:val="baseline"/>
              <w:rPr>
                <w:rFonts w:eastAsia="Times New Roman"/>
                <w:i/>
                <w:color w:val="000000"/>
                <w:sz w:val="24"/>
                <w:szCs w:val="24"/>
              </w:rPr>
            </w:pPr>
            <w:r w:rsidRPr="00F562CA">
              <w:rPr>
                <w:rFonts w:eastAsia="Times New Roman"/>
                <w:i/>
                <w:color w:val="000000"/>
                <w:sz w:val="24"/>
                <w:szCs w:val="24"/>
              </w:rPr>
              <w:t>45% del precio público</w:t>
            </w:r>
          </w:p>
        </w:tc>
        <w:tc>
          <w:tcPr>
            <w:tcW w:w="1675"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4" w:after="83" w:line="225" w:lineRule="exact"/>
              <w:ind w:left="68"/>
              <w:textAlignment w:val="baseline"/>
              <w:rPr>
                <w:rFonts w:eastAsia="Times New Roman"/>
                <w:i/>
                <w:color w:val="000000"/>
                <w:sz w:val="24"/>
                <w:szCs w:val="24"/>
              </w:rPr>
            </w:pPr>
            <w:r w:rsidRPr="00F562CA">
              <w:rPr>
                <w:rFonts w:eastAsia="Times New Roman"/>
                <w:i/>
                <w:color w:val="000000"/>
                <w:sz w:val="24"/>
                <w:szCs w:val="24"/>
              </w:rPr>
              <w:t>7,33€/HORA</w:t>
            </w:r>
          </w:p>
        </w:tc>
      </w:tr>
      <w:tr w:rsidR="00F562CA" w:rsidRPr="00F562CA" w:rsidTr="00F23BC6">
        <w:trPr>
          <w:trHeight w:hRule="exact" w:val="413"/>
        </w:trPr>
        <w:tc>
          <w:tcPr>
            <w:tcW w:w="2957"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0" w:after="88" w:line="225" w:lineRule="exact"/>
              <w:ind w:left="77"/>
              <w:textAlignment w:val="baseline"/>
              <w:rPr>
                <w:rFonts w:eastAsia="Times New Roman"/>
                <w:i/>
                <w:color w:val="000000"/>
                <w:sz w:val="24"/>
                <w:szCs w:val="24"/>
              </w:rPr>
            </w:pPr>
            <w:r w:rsidRPr="00F562CA">
              <w:rPr>
                <w:rFonts w:eastAsia="Times New Roman"/>
                <w:i/>
                <w:color w:val="000000"/>
                <w:sz w:val="24"/>
                <w:szCs w:val="24"/>
              </w:rPr>
              <w:t>150% IPREM-165%IPREM</w:t>
            </w:r>
          </w:p>
        </w:tc>
        <w:tc>
          <w:tcPr>
            <w:tcW w:w="2294"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0" w:after="88" w:line="225" w:lineRule="exact"/>
              <w:ind w:left="73"/>
              <w:textAlignment w:val="baseline"/>
              <w:rPr>
                <w:rFonts w:eastAsia="Times New Roman"/>
                <w:i/>
                <w:color w:val="000000"/>
                <w:sz w:val="24"/>
                <w:szCs w:val="24"/>
              </w:rPr>
            </w:pPr>
            <w:r w:rsidRPr="00F562CA">
              <w:rPr>
                <w:rFonts w:eastAsia="Times New Roman"/>
                <w:i/>
                <w:color w:val="000000"/>
                <w:sz w:val="24"/>
                <w:szCs w:val="24"/>
              </w:rPr>
              <w:t>60% del precio público</w:t>
            </w:r>
          </w:p>
        </w:tc>
        <w:tc>
          <w:tcPr>
            <w:tcW w:w="1675"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0" w:after="88" w:line="225" w:lineRule="exact"/>
              <w:ind w:left="68"/>
              <w:textAlignment w:val="baseline"/>
              <w:rPr>
                <w:rFonts w:eastAsia="Times New Roman"/>
                <w:i/>
                <w:color w:val="000000"/>
                <w:sz w:val="24"/>
                <w:szCs w:val="24"/>
              </w:rPr>
            </w:pPr>
            <w:r w:rsidRPr="00F562CA">
              <w:rPr>
                <w:rFonts w:eastAsia="Times New Roman"/>
                <w:i/>
                <w:color w:val="000000"/>
                <w:sz w:val="24"/>
                <w:szCs w:val="24"/>
              </w:rPr>
              <w:t>9,77€/HORA</w:t>
            </w:r>
          </w:p>
        </w:tc>
      </w:tr>
      <w:tr w:rsidR="00F562CA" w:rsidRPr="00F562CA" w:rsidTr="00F23BC6">
        <w:trPr>
          <w:trHeight w:hRule="exact" w:val="418"/>
        </w:trPr>
        <w:tc>
          <w:tcPr>
            <w:tcW w:w="2957"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4" w:after="88" w:line="225" w:lineRule="exact"/>
              <w:ind w:left="77"/>
              <w:textAlignment w:val="baseline"/>
              <w:rPr>
                <w:rFonts w:eastAsia="Times New Roman"/>
                <w:i/>
                <w:color w:val="000000"/>
                <w:sz w:val="24"/>
                <w:szCs w:val="24"/>
              </w:rPr>
            </w:pPr>
            <w:r w:rsidRPr="00F562CA">
              <w:rPr>
                <w:rFonts w:eastAsia="Times New Roman"/>
                <w:i/>
                <w:color w:val="000000"/>
                <w:sz w:val="24"/>
                <w:szCs w:val="24"/>
              </w:rPr>
              <w:t>165% IPREM-180%IPREM</w:t>
            </w:r>
          </w:p>
        </w:tc>
        <w:tc>
          <w:tcPr>
            <w:tcW w:w="2294"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4" w:after="88" w:line="225" w:lineRule="exact"/>
              <w:ind w:left="73"/>
              <w:textAlignment w:val="baseline"/>
              <w:rPr>
                <w:rFonts w:eastAsia="Times New Roman"/>
                <w:i/>
                <w:color w:val="000000"/>
                <w:sz w:val="24"/>
                <w:szCs w:val="24"/>
              </w:rPr>
            </w:pPr>
            <w:r w:rsidRPr="00F562CA">
              <w:rPr>
                <w:rFonts w:eastAsia="Times New Roman"/>
                <w:i/>
                <w:color w:val="000000"/>
                <w:sz w:val="24"/>
                <w:szCs w:val="24"/>
              </w:rPr>
              <w:t>75% del precio público</w:t>
            </w:r>
          </w:p>
        </w:tc>
        <w:tc>
          <w:tcPr>
            <w:tcW w:w="1675"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4" w:after="88" w:line="225" w:lineRule="exact"/>
              <w:ind w:left="68"/>
              <w:textAlignment w:val="baseline"/>
              <w:rPr>
                <w:rFonts w:eastAsia="Times New Roman"/>
                <w:i/>
                <w:color w:val="000000"/>
                <w:sz w:val="24"/>
                <w:szCs w:val="24"/>
              </w:rPr>
            </w:pPr>
            <w:r w:rsidRPr="00F562CA">
              <w:rPr>
                <w:rFonts w:eastAsia="Times New Roman"/>
                <w:i/>
                <w:color w:val="000000"/>
                <w:sz w:val="24"/>
                <w:szCs w:val="24"/>
              </w:rPr>
              <w:t>12,21€/HORA</w:t>
            </w:r>
          </w:p>
        </w:tc>
      </w:tr>
      <w:tr w:rsidR="00F562CA" w:rsidRPr="00F562CA" w:rsidTr="00F23BC6">
        <w:trPr>
          <w:trHeight w:hRule="exact" w:val="412"/>
        </w:trPr>
        <w:tc>
          <w:tcPr>
            <w:tcW w:w="2957"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99" w:after="78" w:line="225" w:lineRule="exact"/>
              <w:ind w:left="77"/>
              <w:textAlignment w:val="baseline"/>
              <w:rPr>
                <w:rFonts w:eastAsia="Times New Roman"/>
                <w:i/>
                <w:color w:val="000000"/>
                <w:sz w:val="24"/>
                <w:szCs w:val="24"/>
              </w:rPr>
            </w:pPr>
            <w:r w:rsidRPr="00F562CA">
              <w:rPr>
                <w:rFonts w:eastAsia="Times New Roman"/>
                <w:i/>
                <w:color w:val="000000"/>
                <w:sz w:val="24"/>
                <w:szCs w:val="24"/>
              </w:rPr>
              <w:t>180% IPREM-195%IPREM</w:t>
            </w:r>
          </w:p>
        </w:tc>
        <w:tc>
          <w:tcPr>
            <w:tcW w:w="2294"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99" w:after="78" w:line="225" w:lineRule="exact"/>
              <w:ind w:left="73"/>
              <w:textAlignment w:val="baseline"/>
              <w:rPr>
                <w:rFonts w:eastAsia="Times New Roman"/>
                <w:i/>
                <w:color w:val="000000"/>
                <w:sz w:val="24"/>
                <w:szCs w:val="24"/>
              </w:rPr>
            </w:pPr>
            <w:r w:rsidRPr="00F562CA">
              <w:rPr>
                <w:rFonts w:eastAsia="Times New Roman"/>
                <w:i/>
                <w:color w:val="000000"/>
                <w:sz w:val="24"/>
                <w:szCs w:val="24"/>
              </w:rPr>
              <w:t>90% del precio público</w:t>
            </w:r>
          </w:p>
        </w:tc>
        <w:tc>
          <w:tcPr>
            <w:tcW w:w="1675"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99" w:after="78" w:line="225" w:lineRule="exact"/>
              <w:ind w:left="68"/>
              <w:textAlignment w:val="baseline"/>
              <w:rPr>
                <w:rFonts w:eastAsia="Times New Roman"/>
                <w:i/>
                <w:color w:val="000000"/>
                <w:sz w:val="24"/>
                <w:szCs w:val="24"/>
              </w:rPr>
            </w:pPr>
            <w:r w:rsidRPr="00F562CA">
              <w:rPr>
                <w:rFonts w:eastAsia="Times New Roman"/>
                <w:i/>
                <w:color w:val="000000"/>
                <w:sz w:val="24"/>
                <w:szCs w:val="24"/>
              </w:rPr>
              <w:t>14,65€/HORA</w:t>
            </w:r>
          </w:p>
        </w:tc>
      </w:tr>
      <w:tr w:rsidR="00F562CA" w:rsidRPr="00F562CA" w:rsidTr="00F23BC6">
        <w:trPr>
          <w:trHeight w:hRule="exact" w:val="423"/>
        </w:trPr>
        <w:tc>
          <w:tcPr>
            <w:tcW w:w="2957"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5" w:after="92" w:line="225" w:lineRule="exact"/>
              <w:ind w:left="77"/>
              <w:textAlignment w:val="baseline"/>
              <w:rPr>
                <w:rFonts w:eastAsia="Times New Roman"/>
                <w:i/>
                <w:color w:val="000000"/>
                <w:sz w:val="24"/>
                <w:szCs w:val="24"/>
              </w:rPr>
            </w:pPr>
            <w:r w:rsidRPr="00F562CA">
              <w:rPr>
                <w:rFonts w:eastAsia="Times New Roman"/>
                <w:i/>
                <w:color w:val="000000"/>
                <w:sz w:val="24"/>
                <w:szCs w:val="24"/>
              </w:rPr>
              <w:t>RNPC &gt; 195%IPREM</w:t>
            </w:r>
          </w:p>
        </w:tc>
        <w:tc>
          <w:tcPr>
            <w:tcW w:w="2294"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5" w:after="92" w:line="225" w:lineRule="exact"/>
              <w:ind w:left="73"/>
              <w:textAlignment w:val="baseline"/>
              <w:rPr>
                <w:rFonts w:eastAsia="Times New Roman"/>
                <w:i/>
                <w:color w:val="000000"/>
                <w:sz w:val="24"/>
                <w:szCs w:val="24"/>
              </w:rPr>
            </w:pPr>
            <w:r w:rsidRPr="00F562CA">
              <w:rPr>
                <w:rFonts w:eastAsia="Times New Roman"/>
                <w:i/>
                <w:color w:val="000000"/>
                <w:sz w:val="24"/>
                <w:szCs w:val="24"/>
              </w:rPr>
              <w:t>100% del precio público</w:t>
            </w:r>
          </w:p>
        </w:tc>
        <w:tc>
          <w:tcPr>
            <w:tcW w:w="1675" w:type="dxa"/>
            <w:tcBorders>
              <w:top w:val="single" w:sz="5" w:space="0" w:color="000000"/>
              <w:left w:val="single" w:sz="5" w:space="0" w:color="000000"/>
              <w:bottom w:val="single" w:sz="5" w:space="0" w:color="000000"/>
              <w:right w:val="single" w:sz="5" w:space="0" w:color="000000"/>
            </w:tcBorders>
            <w:vAlign w:val="center"/>
          </w:tcPr>
          <w:p w:rsidR="00F562CA" w:rsidRPr="00F562CA" w:rsidRDefault="00F562CA" w:rsidP="00D14B0C">
            <w:pPr>
              <w:spacing w:before="105" w:after="92" w:line="225" w:lineRule="exact"/>
              <w:ind w:left="68"/>
              <w:textAlignment w:val="baseline"/>
              <w:rPr>
                <w:rFonts w:eastAsia="Times New Roman"/>
                <w:i/>
                <w:color w:val="000000"/>
                <w:sz w:val="24"/>
                <w:szCs w:val="24"/>
              </w:rPr>
            </w:pPr>
            <w:r w:rsidRPr="00F562CA">
              <w:rPr>
                <w:rFonts w:eastAsia="Times New Roman"/>
                <w:i/>
                <w:color w:val="000000"/>
                <w:sz w:val="24"/>
                <w:szCs w:val="24"/>
              </w:rPr>
              <w:t>16,28€/HORA</w:t>
            </w:r>
          </w:p>
        </w:tc>
      </w:tr>
    </w:tbl>
    <w:p w:rsidR="00F562CA" w:rsidRPr="00F562CA" w:rsidRDefault="00F562CA" w:rsidP="00F562CA">
      <w:pPr>
        <w:ind w:firstLine="708"/>
        <w:jc w:val="both"/>
        <w:rPr>
          <w:rFonts w:eastAsia="Times New Roman"/>
          <w:i/>
          <w:iCs/>
          <w:sz w:val="24"/>
          <w:szCs w:val="24"/>
        </w:rPr>
      </w:pPr>
    </w:p>
    <w:p w:rsidR="00F562CA" w:rsidRPr="00F562CA" w:rsidRDefault="00F562CA" w:rsidP="00F562CA">
      <w:pPr>
        <w:ind w:firstLine="708"/>
        <w:jc w:val="both"/>
        <w:rPr>
          <w:rFonts w:eastAsia="Times New Roman"/>
          <w:b/>
          <w:bCs/>
          <w:i/>
          <w:iCs/>
          <w:sz w:val="24"/>
          <w:szCs w:val="24"/>
        </w:rPr>
      </w:pPr>
      <w:r w:rsidRPr="00F562CA">
        <w:rPr>
          <w:rFonts w:eastAsia="Times New Roman"/>
          <w:i/>
          <w:iCs/>
          <w:sz w:val="24"/>
          <w:szCs w:val="24"/>
        </w:rPr>
        <w:t xml:space="preserve">En virtud de cuanto antecede, y de conformidad con las disposiciones de la Ley Foral 2/1995 de 10 de marzo, de Haciendas Locales de Navarra, y con lo dispuesto en el artículo 325 de la Ley Foral 6/1990, de 2 de julio de la Administración Local de Navarra </w:t>
      </w:r>
      <w:r w:rsidRPr="00F562CA">
        <w:rPr>
          <w:rFonts w:eastAsia="Times New Roman"/>
          <w:b/>
          <w:i/>
          <w:iCs/>
          <w:sz w:val="24"/>
          <w:szCs w:val="24"/>
        </w:rPr>
        <w:t xml:space="preserve">SE </w:t>
      </w:r>
      <w:r w:rsidRPr="00F562CA">
        <w:rPr>
          <w:rFonts w:eastAsia="Times New Roman"/>
          <w:b/>
          <w:bCs/>
          <w:i/>
          <w:iCs/>
          <w:sz w:val="24"/>
          <w:szCs w:val="24"/>
        </w:rPr>
        <w:t>ACUERDA:</w:t>
      </w:r>
    </w:p>
    <w:p w:rsidR="00F562CA" w:rsidRPr="00F562CA" w:rsidRDefault="00F562CA" w:rsidP="00F562CA">
      <w:pPr>
        <w:ind w:firstLine="708"/>
        <w:jc w:val="both"/>
        <w:rPr>
          <w:rFonts w:eastAsia="Times New Roman"/>
          <w:i/>
          <w:iCs/>
          <w:sz w:val="24"/>
          <w:szCs w:val="24"/>
        </w:rPr>
      </w:pPr>
    </w:p>
    <w:p w:rsidR="00F562CA" w:rsidRPr="00F562CA" w:rsidRDefault="00F562CA" w:rsidP="00F562CA">
      <w:pPr>
        <w:ind w:firstLine="708"/>
        <w:jc w:val="both"/>
        <w:rPr>
          <w:rFonts w:eastAsia="Times New Roman"/>
          <w:i/>
          <w:iCs/>
          <w:sz w:val="24"/>
          <w:szCs w:val="24"/>
        </w:rPr>
      </w:pPr>
      <w:r w:rsidRPr="00F562CA">
        <w:rPr>
          <w:rFonts w:eastAsia="Times New Roman"/>
          <w:i/>
          <w:iCs/>
          <w:sz w:val="24"/>
          <w:szCs w:val="24"/>
        </w:rPr>
        <w:t>1º.-Aprobar inicialmente la modificación de la Ordenanza Municipal Reguladora de los Servicios Municipales de Atención Domiciliaria conforme se señala en el expositivo.</w:t>
      </w:r>
    </w:p>
    <w:p w:rsidR="00F562CA" w:rsidRPr="00F562CA" w:rsidRDefault="00F562CA" w:rsidP="00F562CA">
      <w:pPr>
        <w:ind w:firstLine="708"/>
        <w:jc w:val="both"/>
        <w:rPr>
          <w:rFonts w:eastAsia="Times New Roman"/>
          <w:i/>
          <w:iCs/>
          <w:sz w:val="24"/>
          <w:szCs w:val="24"/>
        </w:rPr>
      </w:pPr>
      <w:r w:rsidRPr="00F562CA">
        <w:rPr>
          <w:rFonts w:eastAsia="Times New Roman"/>
          <w:i/>
          <w:iCs/>
          <w:sz w:val="24"/>
          <w:szCs w:val="24"/>
        </w:rPr>
        <w:lastRenderedPageBreak/>
        <w:t xml:space="preserve">2º.- Cumplimentar el trámite de información pública durante el plazo de treinta días en que los vecinos/as y personas interesadas legítimas podrán examinar el expediente y formular reclamaciones, reparos u observaciones, previa publicación de anuncio en el Boletín Oficial de Navarra, elevando a definitiva la aprobación inicial caso que no se </w:t>
      </w:r>
      <w:proofErr w:type="gramStart"/>
      <w:r w:rsidRPr="00F562CA">
        <w:rPr>
          <w:rFonts w:eastAsia="Times New Roman"/>
          <w:i/>
          <w:iCs/>
          <w:sz w:val="24"/>
          <w:szCs w:val="24"/>
        </w:rPr>
        <w:t>formularan</w:t>
      </w:r>
      <w:proofErr w:type="gramEnd"/>
      <w:r w:rsidRPr="00F562CA">
        <w:rPr>
          <w:rFonts w:eastAsia="Times New Roman"/>
          <w:i/>
          <w:iCs/>
          <w:sz w:val="24"/>
          <w:szCs w:val="24"/>
        </w:rPr>
        <w:t>.</w:t>
      </w:r>
    </w:p>
    <w:p w:rsidR="00F562CA" w:rsidRPr="00F562CA" w:rsidRDefault="00F562CA" w:rsidP="00F562CA">
      <w:pPr>
        <w:ind w:firstLine="708"/>
        <w:jc w:val="both"/>
        <w:rPr>
          <w:rFonts w:eastAsia="Times New Roman"/>
          <w:i/>
          <w:iCs/>
          <w:sz w:val="24"/>
          <w:szCs w:val="24"/>
        </w:rPr>
      </w:pPr>
      <w:r w:rsidRPr="00F562CA">
        <w:rPr>
          <w:rFonts w:eastAsia="Times New Roman"/>
          <w:i/>
          <w:iCs/>
          <w:sz w:val="24"/>
          <w:szCs w:val="24"/>
        </w:rPr>
        <w:t>3º.- Las presentes modificaciones entrarán en vigor, tras su aprobación definitiva, al día siguiente de la publicación en el BON, del texto de la modificación.</w:t>
      </w:r>
    </w:p>
    <w:p w:rsidR="007F732A" w:rsidRDefault="007F732A" w:rsidP="006720CD">
      <w:pPr>
        <w:rPr>
          <w:sz w:val="24"/>
          <w:szCs w:val="24"/>
        </w:rPr>
      </w:pPr>
    </w:p>
    <w:p w:rsidR="00F23BC6" w:rsidRDefault="00F23BC6" w:rsidP="00F23BC6">
      <w:pPr>
        <w:jc w:val="both"/>
        <w:rPr>
          <w:b/>
          <w:sz w:val="24"/>
          <w:szCs w:val="24"/>
          <w:lang w:val="es-ES_tradnl"/>
        </w:rPr>
      </w:pPr>
    </w:p>
    <w:p w:rsidR="00F23BC6" w:rsidRPr="00921398" w:rsidRDefault="00F23BC6" w:rsidP="00F23BC6">
      <w:pPr>
        <w:pBdr>
          <w:top w:val="single" w:sz="4" w:space="1" w:color="auto"/>
          <w:left w:val="single" w:sz="4" w:space="0" w:color="auto"/>
          <w:bottom w:val="single" w:sz="4" w:space="1" w:color="auto"/>
          <w:right w:val="single" w:sz="4" w:space="4" w:color="auto"/>
        </w:pBdr>
        <w:jc w:val="both"/>
        <w:rPr>
          <w:b/>
          <w:sz w:val="24"/>
          <w:szCs w:val="24"/>
          <w:lang w:val="es-ES_tradnl"/>
        </w:rPr>
      </w:pPr>
      <w:r>
        <w:rPr>
          <w:b/>
          <w:sz w:val="24"/>
          <w:szCs w:val="24"/>
          <w:lang w:val="es-ES_tradnl"/>
        </w:rPr>
        <w:t>7</w:t>
      </w:r>
      <w:r w:rsidRPr="00921398">
        <w:rPr>
          <w:b/>
          <w:sz w:val="24"/>
          <w:szCs w:val="24"/>
          <w:lang w:val="es-ES_tradnl"/>
        </w:rPr>
        <w:t xml:space="preserve">º.- </w:t>
      </w:r>
      <w:r w:rsidRPr="00F23BC6">
        <w:rPr>
          <w:b/>
          <w:bCs/>
          <w:color w:val="000000"/>
          <w:sz w:val="24"/>
          <w:szCs w:val="24"/>
        </w:rPr>
        <w:t>APROBACIÓN BASES ACCIÓN SOCIAL</w:t>
      </w:r>
      <w:r w:rsidRPr="007F732A">
        <w:rPr>
          <w:b/>
          <w:bCs/>
          <w:color w:val="000000"/>
          <w:sz w:val="24"/>
          <w:szCs w:val="24"/>
        </w:rPr>
        <w:t>.</w:t>
      </w:r>
    </w:p>
    <w:p w:rsidR="00F23BC6" w:rsidRDefault="00F23BC6" w:rsidP="00F23BC6">
      <w:pPr>
        <w:rPr>
          <w:sz w:val="24"/>
          <w:szCs w:val="24"/>
        </w:rPr>
      </w:pPr>
    </w:p>
    <w:p w:rsidR="007A5126" w:rsidRDefault="007A5126" w:rsidP="007A5126">
      <w:pPr>
        <w:pStyle w:val="Textoindependiente"/>
        <w:jc w:val="both"/>
      </w:pPr>
      <w:r w:rsidRPr="00F41E18">
        <w:rPr>
          <w:rFonts w:ascii="Arial"/>
          <w:sz w:val="20"/>
        </w:rPr>
        <w:tab/>
      </w:r>
      <w:r>
        <w:t>U</w:t>
      </w:r>
      <w:r w:rsidRPr="00F41E18">
        <w:t xml:space="preserve">na vez leído el dictamen hacen uso del turno de intervención </w:t>
      </w:r>
      <w:r>
        <w:t xml:space="preserve">doña Ainara González y doña Marian </w:t>
      </w:r>
      <w:proofErr w:type="spellStart"/>
      <w:r>
        <w:t>Sáinz</w:t>
      </w:r>
      <w:proofErr w:type="spellEnd"/>
      <w:r>
        <w:t>.</w:t>
      </w:r>
    </w:p>
    <w:p w:rsidR="007A5126" w:rsidRDefault="007A5126" w:rsidP="007A5126">
      <w:pPr>
        <w:pStyle w:val="Textoindependiente"/>
        <w:jc w:val="both"/>
      </w:pPr>
    </w:p>
    <w:p w:rsidR="007A5126" w:rsidRDefault="007A5126" w:rsidP="007A5126">
      <w:pPr>
        <w:pStyle w:val="Textoindependiente"/>
        <w:jc w:val="both"/>
      </w:pPr>
      <w:r>
        <w:tab/>
        <w:t xml:space="preserve">Sometido a votación, </w:t>
      </w:r>
      <w:r w:rsidRPr="00782D0B">
        <w:rPr>
          <w:b/>
        </w:rPr>
        <w:t>resulta aprobado</w:t>
      </w:r>
      <w:r>
        <w:t xml:space="preserve">, por unanimidad de los presentes, </w:t>
      </w:r>
      <w:r w:rsidRPr="00782D0B">
        <w:rPr>
          <w:b/>
        </w:rPr>
        <w:t>el siguiente acuerdo</w:t>
      </w:r>
      <w:r>
        <w:t>:</w:t>
      </w:r>
    </w:p>
    <w:p w:rsidR="007A5126" w:rsidRDefault="007A5126" w:rsidP="007A5126">
      <w:pPr>
        <w:pStyle w:val="Textoindependiente"/>
        <w:jc w:val="both"/>
      </w:pPr>
    </w:p>
    <w:p w:rsidR="007A5126" w:rsidRPr="007A5126" w:rsidRDefault="007A5126" w:rsidP="007A5126">
      <w:pPr>
        <w:ind w:firstLine="709"/>
        <w:rPr>
          <w:rFonts w:eastAsia="Arial" w:cs="Arial"/>
          <w:i/>
          <w:color w:val="000000"/>
          <w:sz w:val="24"/>
          <w:szCs w:val="24"/>
        </w:rPr>
      </w:pPr>
      <w:r w:rsidRPr="007A5126">
        <w:rPr>
          <w:rFonts w:eastAsia="Arial" w:cs="Arial"/>
          <w:i/>
          <w:color w:val="000000"/>
          <w:sz w:val="24"/>
          <w:szCs w:val="24"/>
        </w:rPr>
        <w:tab/>
        <w:t>La presente convocatoria de subvención tiene por finalidad apoyar económicamente a entidades y asociaciones que desarrollen actividades dentro del área de bienestar social durante el año 2022.</w:t>
      </w:r>
    </w:p>
    <w:p w:rsidR="007A5126" w:rsidRPr="007A5126" w:rsidRDefault="007A5126" w:rsidP="007A5126">
      <w:pPr>
        <w:ind w:firstLine="709"/>
        <w:rPr>
          <w:rFonts w:cs="Arial"/>
          <w:b/>
          <w:i/>
          <w:sz w:val="24"/>
          <w:szCs w:val="24"/>
          <w:lang w:val="eu-ES"/>
        </w:rPr>
      </w:pPr>
      <w:r w:rsidRPr="007A5126">
        <w:rPr>
          <w:rFonts w:eastAsia="Arial" w:cs="Arial"/>
          <w:i/>
          <w:color w:val="000000"/>
          <w:sz w:val="24"/>
          <w:szCs w:val="24"/>
        </w:rPr>
        <w:t>Se podrán financiar proyectos enmarcados en cada uno de los siguientes ámbitos de actuación:</w:t>
      </w:r>
    </w:p>
    <w:p w:rsidR="007A5126" w:rsidRPr="007A5126" w:rsidRDefault="007A5126" w:rsidP="007A5126">
      <w:pPr>
        <w:widowControl/>
        <w:numPr>
          <w:ilvl w:val="0"/>
          <w:numId w:val="3"/>
        </w:numPr>
        <w:tabs>
          <w:tab w:val="left" w:pos="1440"/>
        </w:tabs>
        <w:autoSpaceDE/>
        <w:autoSpaceDN/>
        <w:spacing w:after="120"/>
        <w:ind w:left="709" w:right="74"/>
        <w:jc w:val="both"/>
        <w:textAlignment w:val="baseline"/>
        <w:rPr>
          <w:rFonts w:eastAsia="Arial" w:cs="Arial"/>
          <w:i/>
          <w:color w:val="000000"/>
          <w:sz w:val="24"/>
          <w:szCs w:val="24"/>
        </w:rPr>
      </w:pPr>
      <w:r w:rsidRPr="007A5126">
        <w:rPr>
          <w:rFonts w:eastAsia="Arial" w:cs="Arial"/>
          <w:i/>
          <w:color w:val="000000"/>
          <w:sz w:val="24"/>
          <w:szCs w:val="24"/>
        </w:rPr>
        <w:t>Colaboración con personas mayores y personas con discapacidad con necesidad de ayuda.</w:t>
      </w:r>
    </w:p>
    <w:p w:rsidR="007A5126" w:rsidRPr="007A5126" w:rsidRDefault="007A5126" w:rsidP="007A5126">
      <w:pPr>
        <w:widowControl/>
        <w:numPr>
          <w:ilvl w:val="0"/>
          <w:numId w:val="3"/>
        </w:numPr>
        <w:tabs>
          <w:tab w:val="left" w:pos="1440"/>
        </w:tabs>
        <w:autoSpaceDE/>
        <w:autoSpaceDN/>
        <w:spacing w:after="120"/>
        <w:ind w:left="709" w:right="74"/>
        <w:jc w:val="both"/>
        <w:textAlignment w:val="baseline"/>
        <w:rPr>
          <w:rFonts w:eastAsia="Arial" w:cs="Arial"/>
          <w:i/>
          <w:color w:val="000000"/>
          <w:sz w:val="24"/>
          <w:szCs w:val="24"/>
        </w:rPr>
      </w:pPr>
      <w:r w:rsidRPr="007A5126">
        <w:rPr>
          <w:rFonts w:eastAsia="Arial" w:cs="Arial"/>
          <w:i/>
          <w:color w:val="000000"/>
          <w:sz w:val="24"/>
          <w:szCs w:val="24"/>
        </w:rPr>
        <w:t>Apoyo a la dinámica familiar.</w:t>
      </w:r>
    </w:p>
    <w:p w:rsidR="007A5126" w:rsidRPr="007A5126" w:rsidRDefault="007A5126" w:rsidP="007A5126">
      <w:pPr>
        <w:widowControl/>
        <w:numPr>
          <w:ilvl w:val="0"/>
          <w:numId w:val="3"/>
        </w:numPr>
        <w:tabs>
          <w:tab w:val="left" w:pos="1440"/>
        </w:tabs>
        <w:autoSpaceDE/>
        <w:autoSpaceDN/>
        <w:spacing w:after="120"/>
        <w:ind w:left="709" w:right="74"/>
        <w:jc w:val="both"/>
        <w:textAlignment w:val="baseline"/>
        <w:rPr>
          <w:rFonts w:eastAsia="Arial" w:cs="Arial"/>
          <w:i/>
          <w:color w:val="000000"/>
          <w:sz w:val="24"/>
          <w:szCs w:val="24"/>
        </w:rPr>
      </w:pPr>
      <w:r w:rsidRPr="007A5126">
        <w:rPr>
          <w:rFonts w:eastAsia="Arial" w:cs="Arial"/>
          <w:i/>
          <w:color w:val="000000"/>
          <w:sz w:val="24"/>
          <w:szCs w:val="24"/>
        </w:rPr>
        <w:t>Apoyo a mujeres y familias monoparentales.</w:t>
      </w:r>
    </w:p>
    <w:p w:rsidR="007A5126" w:rsidRPr="007A5126" w:rsidRDefault="007A5126" w:rsidP="007A5126">
      <w:pPr>
        <w:widowControl/>
        <w:numPr>
          <w:ilvl w:val="0"/>
          <w:numId w:val="3"/>
        </w:numPr>
        <w:tabs>
          <w:tab w:val="left" w:pos="1440"/>
        </w:tabs>
        <w:autoSpaceDE/>
        <w:autoSpaceDN/>
        <w:spacing w:after="120"/>
        <w:ind w:left="709" w:right="74"/>
        <w:jc w:val="both"/>
        <w:textAlignment w:val="baseline"/>
        <w:rPr>
          <w:rFonts w:eastAsia="Arial" w:cs="Arial"/>
          <w:i/>
          <w:color w:val="000000"/>
          <w:sz w:val="24"/>
          <w:szCs w:val="24"/>
        </w:rPr>
      </w:pPr>
      <w:r w:rsidRPr="007A5126">
        <w:rPr>
          <w:rFonts w:eastAsia="Arial" w:cs="Arial"/>
          <w:i/>
          <w:color w:val="000000"/>
          <w:sz w:val="24"/>
          <w:szCs w:val="24"/>
        </w:rPr>
        <w:t xml:space="preserve">Desarrollo de activación del voluntariado social. </w:t>
      </w:r>
    </w:p>
    <w:p w:rsidR="007A5126" w:rsidRPr="007A5126" w:rsidRDefault="007A5126" w:rsidP="007A5126">
      <w:pPr>
        <w:widowControl/>
        <w:numPr>
          <w:ilvl w:val="0"/>
          <w:numId w:val="3"/>
        </w:numPr>
        <w:tabs>
          <w:tab w:val="left" w:pos="1440"/>
        </w:tabs>
        <w:autoSpaceDE/>
        <w:autoSpaceDN/>
        <w:ind w:left="709" w:right="74"/>
        <w:jc w:val="both"/>
        <w:textAlignment w:val="baseline"/>
        <w:rPr>
          <w:rFonts w:eastAsia="Arial" w:cs="Arial"/>
          <w:i/>
          <w:color w:val="000000"/>
          <w:sz w:val="24"/>
          <w:szCs w:val="24"/>
        </w:rPr>
      </w:pPr>
      <w:r w:rsidRPr="007A5126">
        <w:rPr>
          <w:rFonts w:eastAsia="Arial" w:cs="Arial"/>
          <w:i/>
          <w:color w:val="000000"/>
          <w:sz w:val="24"/>
          <w:szCs w:val="24"/>
        </w:rPr>
        <w:t>Fomento de capacitación digital para personas con difícil acceso al manejo de nuevas tecnologías.</w:t>
      </w:r>
    </w:p>
    <w:p w:rsidR="007A5126" w:rsidRPr="007A5126" w:rsidRDefault="007A5126" w:rsidP="007A5126">
      <w:pPr>
        <w:widowControl/>
        <w:numPr>
          <w:ilvl w:val="0"/>
          <w:numId w:val="3"/>
        </w:numPr>
        <w:tabs>
          <w:tab w:val="left" w:pos="1440"/>
        </w:tabs>
        <w:autoSpaceDE/>
        <w:autoSpaceDN/>
        <w:spacing w:after="120"/>
        <w:ind w:left="709" w:right="74"/>
        <w:jc w:val="both"/>
        <w:textAlignment w:val="baseline"/>
        <w:rPr>
          <w:rFonts w:eastAsia="Arial" w:cs="Arial"/>
          <w:i/>
          <w:color w:val="000000"/>
          <w:sz w:val="24"/>
          <w:szCs w:val="24"/>
        </w:rPr>
      </w:pPr>
      <w:r w:rsidRPr="007A5126">
        <w:rPr>
          <w:rFonts w:eastAsia="Arial" w:cs="Arial"/>
          <w:i/>
          <w:color w:val="000000"/>
          <w:sz w:val="24"/>
          <w:szCs w:val="24"/>
        </w:rPr>
        <w:t xml:space="preserve">Apoyo a la población infantil, adolescente y joven con proyectos de dinamización e intervención vinculados a las necesidades de esta población, desde la perspectiva de prevención de riesgos. </w:t>
      </w:r>
    </w:p>
    <w:p w:rsidR="007A5126" w:rsidRPr="007A5126" w:rsidRDefault="007A5126" w:rsidP="007A5126">
      <w:pPr>
        <w:widowControl/>
        <w:numPr>
          <w:ilvl w:val="0"/>
          <w:numId w:val="3"/>
        </w:numPr>
        <w:tabs>
          <w:tab w:val="left" w:pos="1440"/>
        </w:tabs>
        <w:autoSpaceDE/>
        <w:autoSpaceDN/>
        <w:spacing w:after="120"/>
        <w:ind w:left="709" w:right="74"/>
        <w:jc w:val="both"/>
        <w:textAlignment w:val="baseline"/>
        <w:rPr>
          <w:rFonts w:eastAsia="Arial" w:cs="Arial"/>
          <w:i/>
          <w:color w:val="000000"/>
          <w:sz w:val="24"/>
          <w:szCs w:val="24"/>
        </w:rPr>
      </w:pPr>
      <w:r w:rsidRPr="007A5126">
        <w:rPr>
          <w:rFonts w:eastAsia="Arial" w:cs="Arial"/>
          <w:i/>
          <w:color w:val="000000"/>
          <w:sz w:val="24"/>
          <w:szCs w:val="24"/>
        </w:rPr>
        <w:t>Apoyo a la población en riesgo de exclusión social (apoyo a minorías étnicas etc.).</w:t>
      </w:r>
    </w:p>
    <w:p w:rsidR="007A5126" w:rsidRPr="007A5126" w:rsidRDefault="007A5126" w:rsidP="007A5126">
      <w:pPr>
        <w:widowControl/>
        <w:numPr>
          <w:ilvl w:val="0"/>
          <w:numId w:val="3"/>
        </w:numPr>
        <w:tabs>
          <w:tab w:val="left" w:pos="1440"/>
        </w:tabs>
        <w:autoSpaceDE/>
        <w:autoSpaceDN/>
        <w:spacing w:after="120"/>
        <w:ind w:left="709" w:right="74"/>
        <w:jc w:val="both"/>
        <w:textAlignment w:val="baseline"/>
        <w:rPr>
          <w:rFonts w:eastAsia="Arial" w:cs="Arial"/>
          <w:i/>
          <w:color w:val="000000"/>
          <w:sz w:val="24"/>
          <w:szCs w:val="24"/>
        </w:rPr>
      </w:pPr>
      <w:r w:rsidRPr="007A5126">
        <w:rPr>
          <w:rFonts w:eastAsia="Arial" w:cs="Arial"/>
          <w:i/>
          <w:color w:val="000000"/>
          <w:sz w:val="24"/>
          <w:szCs w:val="24"/>
        </w:rPr>
        <w:t>Prevención y atención a personas con adicciones.</w:t>
      </w:r>
    </w:p>
    <w:p w:rsidR="007A5126" w:rsidRPr="007A5126" w:rsidRDefault="007A5126" w:rsidP="007A5126">
      <w:pPr>
        <w:widowControl/>
        <w:numPr>
          <w:ilvl w:val="0"/>
          <w:numId w:val="3"/>
        </w:numPr>
        <w:tabs>
          <w:tab w:val="left" w:pos="1440"/>
        </w:tabs>
        <w:autoSpaceDE/>
        <w:autoSpaceDN/>
        <w:ind w:left="709" w:right="72"/>
        <w:jc w:val="both"/>
        <w:textAlignment w:val="baseline"/>
        <w:rPr>
          <w:rFonts w:eastAsia="Arial" w:cs="Arial"/>
          <w:i/>
          <w:color w:val="000000"/>
          <w:sz w:val="24"/>
          <w:szCs w:val="24"/>
        </w:rPr>
      </w:pPr>
      <w:r w:rsidRPr="007A5126">
        <w:rPr>
          <w:rFonts w:eastAsia="Arial" w:cs="Arial"/>
          <w:i/>
          <w:color w:val="000000"/>
          <w:sz w:val="24"/>
          <w:szCs w:val="24"/>
        </w:rPr>
        <w:t xml:space="preserve">Acciones dirigidas a la población inmigrante vulnerable. </w:t>
      </w:r>
    </w:p>
    <w:p w:rsidR="007A5126" w:rsidRPr="007A5126" w:rsidRDefault="007A5126" w:rsidP="007A5126">
      <w:pPr>
        <w:widowControl/>
        <w:numPr>
          <w:ilvl w:val="0"/>
          <w:numId w:val="3"/>
        </w:numPr>
        <w:autoSpaceDE/>
        <w:autoSpaceDN/>
        <w:rPr>
          <w:rFonts w:cs="Arial"/>
          <w:b/>
          <w:i/>
          <w:sz w:val="24"/>
          <w:szCs w:val="24"/>
          <w:lang w:val="eu-ES"/>
        </w:rPr>
      </w:pPr>
      <w:r w:rsidRPr="007A5126">
        <w:rPr>
          <w:rFonts w:eastAsia="Arial" w:cs="Arial"/>
          <w:i/>
          <w:color w:val="000000"/>
          <w:sz w:val="24"/>
          <w:szCs w:val="24"/>
        </w:rPr>
        <w:t xml:space="preserve">Proyectos inclusivos de sensibilización relacionados con la diversidad de capacidades.    </w:t>
      </w:r>
    </w:p>
    <w:p w:rsidR="007A5126" w:rsidRPr="007A5126" w:rsidRDefault="007A5126" w:rsidP="007A5126">
      <w:pPr>
        <w:jc w:val="center"/>
        <w:rPr>
          <w:rFonts w:cs="Arial"/>
          <w:b/>
          <w:i/>
          <w:sz w:val="24"/>
          <w:szCs w:val="24"/>
          <w:lang w:val="eu-ES"/>
        </w:rPr>
      </w:pPr>
    </w:p>
    <w:p w:rsidR="007A5126" w:rsidRPr="007A5126" w:rsidRDefault="007A5126" w:rsidP="007A5126">
      <w:pPr>
        <w:spacing w:after="240"/>
        <w:ind w:firstLine="567"/>
        <w:rPr>
          <w:rFonts w:cs="Arial"/>
          <w:i/>
          <w:color w:val="000000"/>
          <w:sz w:val="24"/>
          <w:szCs w:val="24"/>
        </w:rPr>
      </w:pPr>
      <w:r w:rsidRPr="007A5126">
        <w:rPr>
          <w:rFonts w:cs="Arial"/>
          <w:i/>
          <w:color w:val="000000"/>
          <w:sz w:val="24"/>
          <w:szCs w:val="24"/>
        </w:rPr>
        <w:t>A la vista de las bases de la convocatoria, SE ACUERDA:</w:t>
      </w:r>
    </w:p>
    <w:p w:rsidR="007A5126" w:rsidRPr="007A5126" w:rsidRDefault="007A5126" w:rsidP="007A5126">
      <w:pPr>
        <w:ind w:firstLine="720"/>
        <w:rPr>
          <w:rFonts w:cs="Arial"/>
          <w:i/>
          <w:color w:val="000000"/>
          <w:sz w:val="24"/>
          <w:szCs w:val="24"/>
        </w:rPr>
      </w:pPr>
      <w:r w:rsidRPr="007A5126">
        <w:rPr>
          <w:rFonts w:cs="Arial"/>
          <w:i/>
          <w:color w:val="000000"/>
          <w:sz w:val="24"/>
          <w:szCs w:val="24"/>
        </w:rPr>
        <w:t>1º.- Aprobar las Bases reguladoras de</w:t>
      </w:r>
      <w:r w:rsidRPr="007A5126">
        <w:rPr>
          <w:rFonts w:eastAsia="Arial" w:cs="Arial"/>
          <w:i/>
          <w:color w:val="000000"/>
          <w:sz w:val="24"/>
          <w:szCs w:val="24"/>
        </w:rPr>
        <w:t xml:space="preserve"> La convocatoria de subvención tiene por finalidad apoyar económicamente a sociales de interés dentro del área de Acción Social del Ayuntamiento del Valle de </w:t>
      </w:r>
      <w:proofErr w:type="spellStart"/>
      <w:r w:rsidRPr="007A5126">
        <w:rPr>
          <w:rFonts w:eastAsia="Arial" w:cs="Arial"/>
          <w:i/>
          <w:color w:val="000000"/>
          <w:sz w:val="24"/>
          <w:szCs w:val="24"/>
        </w:rPr>
        <w:t>Egüés</w:t>
      </w:r>
      <w:proofErr w:type="spellEnd"/>
      <w:r w:rsidRPr="007A5126">
        <w:rPr>
          <w:rFonts w:eastAsia="Arial" w:cs="Arial"/>
          <w:i/>
          <w:color w:val="000000"/>
          <w:sz w:val="24"/>
          <w:szCs w:val="24"/>
        </w:rPr>
        <w:t>, durante el año 2022.</w:t>
      </w:r>
    </w:p>
    <w:p w:rsidR="007F732A" w:rsidRPr="007A5126" w:rsidRDefault="007A5126" w:rsidP="007A5126">
      <w:pPr>
        <w:ind w:firstLine="720"/>
        <w:rPr>
          <w:i/>
          <w:sz w:val="24"/>
          <w:szCs w:val="24"/>
        </w:rPr>
      </w:pPr>
      <w:r w:rsidRPr="007A5126">
        <w:rPr>
          <w:rFonts w:eastAsia="Arial" w:cs="Arial"/>
          <w:i/>
          <w:color w:val="000000"/>
          <w:sz w:val="24"/>
          <w:szCs w:val="24"/>
        </w:rPr>
        <w:t>2º.-Proceder a la debida publicidad de las mismas.</w:t>
      </w:r>
    </w:p>
    <w:p w:rsidR="00F562CA" w:rsidRDefault="00F562CA" w:rsidP="006720CD">
      <w:pPr>
        <w:rPr>
          <w:sz w:val="24"/>
          <w:szCs w:val="24"/>
        </w:rPr>
      </w:pPr>
    </w:p>
    <w:p w:rsidR="00D14B0C" w:rsidRDefault="00D14B0C" w:rsidP="00D14B0C">
      <w:pPr>
        <w:jc w:val="both"/>
        <w:rPr>
          <w:b/>
          <w:sz w:val="24"/>
          <w:szCs w:val="24"/>
          <w:lang w:val="es-ES_tradnl"/>
        </w:rPr>
      </w:pPr>
    </w:p>
    <w:p w:rsidR="00D14B0C" w:rsidRPr="00921398" w:rsidRDefault="00D14B0C" w:rsidP="00D14B0C">
      <w:pPr>
        <w:pBdr>
          <w:top w:val="single" w:sz="4" w:space="1" w:color="auto"/>
          <w:left w:val="single" w:sz="4" w:space="0" w:color="auto"/>
          <w:bottom w:val="single" w:sz="4" w:space="1" w:color="auto"/>
          <w:right w:val="single" w:sz="4" w:space="4" w:color="auto"/>
        </w:pBdr>
        <w:jc w:val="both"/>
        <w:rPr>
          <w:b/>
          <w:sz w:val="24"/>
          <w:szCs w:val="24"/>
          <w:lang w:val="es-ES_tradnl"/>
        </w:rPr>
      </w:pPr>
      <w:r>
        <w:rPr>
          <w:b/>
          <w:sz w:val="24"/>
          <w:szCs w:val="24"/>
          <w:lang w:val="es-ES_tradnl"/>
        </w:rPr>
        <w:t>8</w:t>
      </w:r>
      <w:r w:rsidRPr="00921398">
        <w:rPr>
          <w:b/>
          <w:sz w:val="24"/>
          <w:szCs w:val="24"/>
          <w:lang w:val="es-ES_tradnl"/>
        </w:rPr>
        <w:t xml:space="preserve">º.- </w:t>
      </w:r>
      <w:r w:rsidRPr="00F23BC6">
        <w:rPr>
          <w:b/>
          <w:bCs/>
          <w:color w:val="000000"/>
          <w:sz w:val="24"/>
          <w:szCs w:val="24"/>
        </w:rPr>
        <w:t xml:space="preserve">APROBACIÓN BASES </w:t>
      </w:r>
      <w:r>
        <w:rPr>
          <w:b/>
          <w:bCs/>
          <w:color w:val="000000"/>
          <w:sz w:val="24"/>
          <w:szCs w:val="24"/>
        </w:rPr>
        <w:t>BONO-TAXI</w:t>
      </w:r>
      <w:r w:rsidRPr="007F732A">
        <w:rPr>
          <w:b/>
          <w:bCs/>
          <w:color w:val="000000"/>
          <w:sz w:val="24"/>
          <w:szCs w:val="24"/>
        </w:rPr>
        <w:t>.</w:t>
      </w:r>
    </w:p>
    <w:p w:rsidR="00D14B0C" w:rsidRDefault="00D14B0C" w:rsidP="00D14B0C">
      <w:pPr>
        <w:rPr>
          <w:sz w:val="24"/>
          <w:szCs w:val="24"/>
        </w:rPr>
      </w:pPr>
    </w:p>
    <w:p w:rsidR="00F562CA" w:rsidRDefault="008A3E8C" w:rsidP="006720CD">
      <w:pPr>
        <w:rPr>
          <w:sz w:val="24"/>
          <w:szCs w:val="24"/>
        </w:rPr>
      </w:pPr>
      <w:r>
        <w:rPr>
          <w:sz w:val="24"/>
          <w:szCs w:val="24"/>
        </w:rPr>
        <w:tab/>
        <w:t>Por Presidencia se informa que conteniendo las bases dos errores, para su corrección presenta enmienda con el siguiente contenido:</w:t>
      </w:r>
    </w:p>
    <w:p w:rsidR="008A3E8C" w:rsidRDefault="008A3E8C" w:rsidP="006720CD">
      <w:pPr>
        <w:rPr>
          <w:sz w:val="24"/>
          <w:szCs w:val="24"/>
        </w:rPr>
      </w:pPr>
    </w:p>
    <w:p w:rsidR="008A3E8C" w:rsidRPr="008A3E8C" w:rsidRDefault="008A3E8C" w:rsidP="008A3E8C">
      <w:pPr>
        <w:spacing w:before="220" w:line="231" w:lineRule="exact"/>
        <w:ind w:left="720"/>
        <w:jc w:val="both"/>
        <w:textAlignment w:val="baseline"/>
        <w:rPr>
          <w:rFonts w:eastAsia="Times New Roman"/>
          <w:i/>
          <w:color w:val="000000"/>
          <w:sz w:val="24"/>
          <w:szCs w:val="24"/>
        </w:rPr>
      </w:pPr>
      <w:r w:rsidRPr="008A3E8C">
        <w:rPr>
          <w:rFonts w:eastAsia="Times New Roman"/>
          <w:i/>
          <w:color w:val="000000"/>
          <w:sz w:val="24"/>
          <w:szCs w:val="24"/>
        </w:rPr>
        <w:t>“En comisión de Bienestar Social del 22 de noviembre se dictaminaron las bases reguladoras de ayuda al bono-taxi, examinadas las mismas se constatan determinados errores que se procede a corregir:</w:t>
      </w:r>
    </w:p>
    <w:p w:rsidR="008A3E8C" w:rsidRPr="008A3E8C" w:rsidRDefault="008A3E8C" w:rsidP="008A3E8C">
      <w:pPr>
        <w:tabs>
          <w:tab w:val="left" w:pos="792"/>
        </w:tabs>
        <w:spacing w:before="236" w:line="225" w:lineRule="exact"/>
        <w:ind w:left="1080"/>
        <w:textAlignment w:val="baseline"/>
        <w:rPr>
          <w:rFonts w:eastAsia="Times New Roman"/>
          <w:i/>
          <w:color w:val="000000"/>
          <w:sz w:val="24"/>
          <w:szCs w:val="24"/>
        </w:rPr>
      </w:pPr>
      <w:r>
        <w:rPr>
          <w:rFonts w:eastAsia="Times New Roman"/>
          <w:i/>
          <w:color w:val="000000"/>
          <w:sz w:val="24"/>
          <w:szCs w:val="24"/>
        </w:rPr>
        <w:t xml:space="preserve">- </w:t>
      </w:r>
      <w:r w:rsidRPr="008A3E8C">
        <w:rPr>
          <w:rFonts w:eastAsia="Times New Roman"/>
          <w:i/>
          <w:color w:val="000000"/>
          <w:sz w:val="24"/>
          <w:szCs w:val="24"/>
        </w:rPr>
        <w:t>En la base 3.e se hacen referencia unos índices incorrectos</w:t>
      </w:r>
    </w:p>
    <w:p w:rsidR="008A3E8C" w:rsidRPr="008A3E8C" w:rsidRDefault="008A3E8C" w:rsidP="008A3E8C">
      <w:pPr>
        <w:spacing w:before="5" w:line="225" w:lineRule="exact"/>
        <w:ind w:left="1080"/>
        <w:textAlignment w:val="baseline"/>
        <w:rPr>
          <w:rFonts w:eastAsia="Times New Roman"/>
          <w:i/>
          <w:color w:val="000000"/>
          <w:sz w:val="24"/>
          <w:szCs w:val="24"/>
        </w:rPr>
      </w:pPr>
      <w:r w:rsidRPr="008A3E8C">
        <w:rPr>
          <w:rFonts w:eastAsia="Times New Roman"/>
          <w:i/>
          <w:color w:val="000000"/>
          <w:spacing w:val="7"/>
          <w:sz w:val="24"/>
          <w:szCs w:val="24"/>
        </w:rPr>
        <w:t>- En la base 4 se establece la apertura de un plazo para presentación de solicitudes del 13 al 17 de</w:t>
      </w:r>
      <w:r>
        <w:rPr>
          <w:rFonts w:eastAsia="Times New Roman"/>
          <w:i/>
          <w:color w:val="000000"/>
          <w:spacing w:val="7"/>
          <w:sz w:val="24"/>
          <w:szCs w:val="24"/>
        </w:rPr>
        <w:t xml:space="preserve"> </w:t>
      </w:r>
      <w:r w:rsidRPr="008A3E8C">
        <w:rPr>
          <w:rFonts w:eastAsia="Times New Roman"/>
          <w:i/>
          <w:color w:val="000000"/>
          <w:sz w:val="24"/>
          <w:szCs w:val="24"/>
        </w:rPr>
        <w:t>diciembre de 2021.</w:t>
      </w:r>
    </w:p>
    <w:p w:rsidR="008A3E8C" w:rsidRPr="008A3E8C" w:rsidRDefault="008A3E8C" w:rsidP="008A3E8C">
      <w:pPr>
        <w:spacing w:before="467" w:line="225" w:lineRule="exact"/>
        <w:ind w:left="720"/>
        <w:textAlignment w:val="baseline"/>
        <w:rPr>
          <w:rFonts w:eastAsia="Times New Roman"/>
          <w:i/>
          <w:color w:val="000000"/>
          <w:sz w:val="24"/>
          <w:szCs w:val="24"/>
        </w:rPr>
      </w:pPr>
      <w:r w:rsidRPr="008A3E8C">
        <w:rPr>
          <w:rFonts w:eastAsia="Times New Roman"/>
          <w:i/>
          <w:color w:val="000000"/>
          <w:sz w:val="24"/>
          <w:szCs w:val="24"/>
        </w:rPr>
        <w:lastRenderedPageBreak/>
        <w:t>Ante lo anterior se presenta la siguiente enmienda:</w:t>
      </w:r>
    </w:p>
    <w:p w:rsidR="008A3E8C" w:rsidRPr="008A3E8C" w:rsidRDefault="008A3E8C" w:rsidP="008A3E8C">
      <w:pPr>
        <w:tabs>
          <w:tab w:val="left" w:pos="1152"/>
        </w:tabs>
        <w:spacing w:before="231" w:after="438" w:line="225" w:lineRule="exact"/>
        <w:ind w:left="1440"/>
        <w:textAlignment w:val="baseline"/>
        <w:rPr>
          <w:rFonts w:eastAsia="Times New Roman"/>
          <w:i/>
          <w:color w:val="000000"/>
          <w:sz w:val="24"/>
          <w:szCs w:val="24"/>
        </w:rPr>
      </w:pPr>
      <w:r w:rsidRPr="008A3E8C">
        <w:rPr>
          <w:rFonts w:eastAsia="Times New Roman"/>
          <w:i/>
          <w:color w:val="000000"/>
          <w:sz w:val="24"/>
          <w:szCs w:val="24"/>
        </w:rPr>
        <w:t>1.</w:t>
      </w:r>
      <w:r w:rsidRPr="008A3E8C">
        <w:rPr>
          <w:rFonts w:eastAsia="Times New Roman"/>
          <w:i/>
          <w:color w:val="000000"/>
          <w:sz w:val="24"/>
          <w:szCs w:val="24"/>
        </w:rPr>
        <w:tab/>
        <w:t>Modificar el índice de la base 3.e por los correctos:</w:t>
      </w:r>
    </w:p>
    <w:tbl>
      <w:tblPr>
        <w:tblW w:w="0" w:type="auto"/>
        <w:tblInd w:w="662" w:type="dxa"/>
        <w:tblLayout w:type="fixed"/>
        <w:tblCellMar>
          <w:left w:w="0" w:type="dxa"/>
          <w:right w:w="0" w:type="dxa"/>
        </w:tblCellMar>
        <w:tblLook w:val="04A0" w:firstRow="1" w:lastRow="0" w:firstColumn="1" w:lastColumn="0" w:noHBand="0" w:noVBand="1"/>
      </w:tblPr>
      <w:tblGrid>
        <w:gridCol w:w="2078"/>
        <w:gridCol w:w="2679"/>
        <w:gridCol w:w="3844"/>
      </w:tblGrid>
      <w:tr w:rsidR="008A3E8C" w:rsidRPr="008A3E8C" w:rsidTr="008A3E8C">
        <w:trPr>
          <w:trHeight w:hRule="exact" w:val="586"/>
        </w:trPr>
        <w:tc>
          <w:tcPr>
            <w:tcW w:w="2078" w:type="dxa"/>
            <w:tcBorders>
              <w:top w:val="single" w:sz="5" w:space="0" w:color="000000"/>
              <w:left w:val="single" w:sz="5" w:space="0" w:color="000000"/>
              <w:bottom w:val="single" w:sz="5" w:space="0" w:color="000000"/>
              <w:right w:val="single" w:sz="5" w:space="0" w:color="000000"/>
            </w:tcBorders>
          </w:tcPr>
          <w:p w:rsidR="008A3E8C" w:rsidRPr="008A3E8C" w:rsidRDefault="008A3E8C" w:rsidP="00F74925">
            <w:pPr>
              <w:spacing w:before="124" w:after="268" w:line="194" w:lineRule="exact"/>
              <w:jc w:val="center"/>
              <w:textAlignment w:val="baseline"/>
              <w:rPr>
                <w:rFonts w:eastAsia="Arial"/>
                <w:b/>
                <w:i/>
                <w:color w:val="000000"/>
                <w:sz w:val="24"/>
                <w:szCs w:val="24"/>
              </w:rPr>
            </w:pPr>
            <w:r w:rsidRPr="008A3E8C">
              <w:rPr>
                <w:rFonts w:eastAsia="Arial"/>
                <w:b/>
                <w:i/>
                <w:color w:val="000000"/>
                <w:sz w:val="24"/>
                <w:szCs w:val="24"/>
              </w:rPr>
              <w:t>N.º MIEMBROS</w:t>
            </w:r>
          </w:p>
        </w:tc>
        <w:tc>
          <w:tcPr>
            <w:tcW w:w="2679" w:type="dxa"/>
            <w:tcBorders>
              <w:top w:val="single" w:sz="5" w:space="0" w:color="000000"/>
              <w:left w:val="single" w:sz="5" w:space="0" w:color="000000"/>
              <w:bottom w:val="single" w:sz="5" w:space="0" w:color="000000"/>
              <w:right w:val="single" w:sz="5" w:space="0" w:color="000000"/>
            </w:tcBorders>
          </w:tcPr>
          <w:p w:rsidR="008A3E8C" w:rsidRPr="008A3E8C" w:rsidRDefault="008A3E8C" w:rsidP="00F74925">
            <w:pPr>
              <w:spacing w:before="120" w:after="268" w:line="198" w:lineRule="exact"/>
              <w:jc w:val="center"/>
              <w:textAlignment w:val="baseline"/>
              <w:rPr>
                <w:rFonts w:eastAsia="Arial"/>
                <w:b/>
                <w:i/>
                <w:color w:val="000000"/>
                <w:sz w:val="24"/>
                <w:szCs w:val="24"/>
              </w:rPr>
            </w:pPr>
            <w:r w:rsidRPr="008A3E8C">
              <w:rPr>
                <w:rFonts w:eastAsia="Arial"/>
                <w:b/>
                <w:i/>
                <w:color w:val="000000"/>
                <w:sz w:val="24"/>
                <w:szCs w:val="24"/>
              </w:rPr>
              <w:t>ÍNDICE</w:t>
            </w:r>
          </w:p>
        </w:tc>
        <w:tc>
          <w:tcPr>
            <w:tcW w:w="3844" w:type="dxa"/>
            <w:tcBorders>
              <w:top w:val="single" w:sz="5" w:space="0" w:color="000000"/>
              <w:left w:val="single" w:sz="5" w:space="0" w:color="000000"/>
              <w:bottom w:val="single" w:sz="5" w:space="0" w:color="000000"/>
              <w:right w:val="single" w:sz="5" w:space="0" w:color="000000"/>
            </w:tcBorders>
          </w:tcPr>
          <w:p w:rsidR="008A3E8C" w:rsidRPr="00782D0B" w:rsidRDefault="008A3E8C" w:rsidP="00F74925">
            <w:pPr>
              <w:spacing w:before="120" w:after="268" w:line="198" w:lineRule="exact"/>
              <w:jc w:val="center"/>
              <w:textAlignment w:val="baseline"/>
              <w:rPr>
                <w:rFonts w:eastAsia="Arial"/>
                <w:b/>
                <w:i/>
                <w:sz w:val="24"/>
                <w:szCs w:val="24"/>
              </w:rPr>
            </w:pPr>
            <w:r w:rsidRPr="00782D0B">
              <w:rPr>
                <w:rFonts w:eastAsia="Arial"/>
                <w:b/>
                <w:i/>
                <w:sz w:val="24"/>
                <w:szCs w:val="24"/>
              </w:rPr>
              <w:t>LÍMITE INGRESOS</w:t>
            </w:r>
          </w:p>
        </w:tc>
      </w:tr>
      <w:tr w:rsidR="008A3E8C" w:rsidRPr="008A3E8C" w:rsidTr="008A3E8C">
        <w:trPr>
          <w:trHeight w:hRule="exact" w:val="580"/>
        </w:trPr>
        <w:tc>
          <w:tcPr>
            <w:tcW w:w="2078" w:type="dxa"/>
            <w:tcBorders>
              <w:top w:val="single" w:sz="5" w:space="0" w:color="000000"/>
              <w:left w:val="single" w:sz="5" w:space="0" w:color="000000"/>
              <w:bottom w:val="single" w:sz="5" w:space="0" w:color="000000"/>
              <w:right w:val="single" w:sz="5" w:space="0" w:color="000000"/>
            </w:tcBorders>
          </w:tcPr>
          <w:p w:rsidR="008A3E8C" w:rsidRPr="008A3E8C" w:rsidRDefault="008A3E8C" w:rsidP="00F74925">
            <w:pPr>
              <w:spacing w:before="128" w:after="254" w:line="194" w:lineRule="exact"/>
              <w:jc w:val="center"/>
              <w:textAlignment w:val="baseline"/>
              <w:rPr>
                <w:rFonts w:eastAsia="Arial"/>
                <w:b/>
                <w:i/>
                <w:color w:val="000000"/>
                <w:sz w:val="24"/>
                <w:szCs w:val="24"/>
              </w:rPr>
            </w:pPr>
            <w:r w:rsidRPr="008A3E8C">
              <w:rPr>
                <w:rFonts w:eastAsia="Arial"/>
                <w:b/>
                <w:i/>
                <w:color w:val="000000"/>
                <w:sz w:val="24"/>
                <w:szCs w:val="24"/>
              </w:rPr>
              <w:t>1</w:t>
            </w:r>
          </w:p>
        </w:tc>
        <w:tc>
          <w:tcPr>
            <w:tcW w:w="2679" w:type="dxa"/>
            <w:tcBorders>
              <w:top w:val="single" w:sz="5" w:space="0" w:color="000000"/>
              <w:left w:val="single" w:sz="5" w:space="0" w:color="000000"/>
              <w:bottom w:val="single" w:sz="5" w:space="0" w:color="000000"/>
              <w:right w:val="single" w:sz="5" w:space="0" w:color="000000"/>
            </w:tcBorders>
          </w:tcPr>
          <w:p w:rsidR="008A3E8C" w:rsidRPr="008A3E8C" w:rsidRDefault="008A3E8C" w:rsidP="00F74925">
            <w:pPr>
              <w:spacing w:before="128" w:after="254" w:line="194" w:lineRule="exact"/>
              <w:jc w:val="center"/>
              <w:textAlignment w:val="baseline"/>
              <w:rPr>
                <w:rFonts w:eastAsia="Arial"/>
                <w:b/>
                <w:i/>
                <w:color w:val="000000"/>
                <w:sz w:val="24"/>
                <w:szCs w:val="24"/>
              </w:rPr>
            </w:pPr>
            <w:r w:rsidRPr="008A3E8C">
              <w:rPr>
                <w:rFonts w:eastAsia="Arial"/>
                <w:b/>
                <w:i/>
                <w:color w:val="000000"/>
                <w:sz w:val="24"/>
                <w:szCs w:val="24"/>
              </w:rPr>
              <w:t>2.25 x SMI</w:t>
            </w:r>
          </w:p>
        </w:tc>
        <w:tc>
          <w:tcPr>
            <w:tcW w:w="3844" w:type="dxa"/>
            <w:tcBorders>
              <w:top w:val="single" w:sz="5" w:space="0" w:color="000000"/>
              <w:left w:val="single" w:sz="5" w:space="0" w:color="000000"/>
              <w:bottom w:val="single" w:sz="5" w:space="0" w:color="000000"/>
              <w:right w:val="single" w:sz="5" w:space="0" w:color="000000"/>
            </w:tcBorders>
          </w:tcPr>
          <w:p w:rsidR="008A3E8C" w:rsidRPr="00782D0B" w:rsidRDefault="008A3E8C" w:rsidP="00F74925">
            <w:pPr>
              <w:spacing w:before="128" w:after="254" w:line="194" w:lineRule="exact"/>
              <w:jc w:val="center"/>
              <w:textAlignment w:val="baseline"/>
              <w:rPr>
                <w:rFonts w:eastAsia="Arial"/>
                <w:b/>
                <w:i/>
                <w:sz w:val="24"/>
                <w:szCs w:val="24"/>
              </w:rPr>
            </w:pPr>
            <w:r w:rsidRPr="00782D0B">
              <w:rPr>
                <w:rFonts w:eastAsia="Arial"/>
                <w:b/>
                <w:i/>
                <w:sz w:val="24"/>
                <w:szCs w:val="24"/>
              </w:rPr>
              <w:t>30.397,50 euros</w:t>
            </w:r>
          </w:p>
        </w:tc>
      </w:tr>
      <w:tr w:rsidR="008A3E8C" w:rsidRPr="008A3E8C" w:rsidTr="008A3E8C">
        <w:trPr>
          <w:trHeight w:hRule="exact" w:val="572"/>
        </w:trPr>
        <w:tc>
          <w:tcPr>
            <w:tcW w:w="2078" w:type="dxa"/>
            <w:tcBorders>
              <w:top w:val="single" w:sz="5" w:space="0" w:color="000000"/>
              <w:left w:val="single" w:sz="5" w:space="0" w:color="000000"/>
              <w:bottom w:val="single" w:sz="5" w:space="0" w:color="000000"/>
              <w:right w:val="single" w:sz="5" w:space="0" w:color="000000"/>
            </w:tcBorders>
          </w:tcPr>
          <w:p w:rsidR="008A3E8C" w:rsidRPr="008A3E8C" w:rsidRDefault="008A3E8C" w:rsidP="00F74925">
            <w:pPr>
              <w:spacing w:before="114" w:after="264" w:line="194" w:lineRule="exact"/>
              <w:jc w:val="center"/>
              <w:textAlignment w:val="baseline"/>
              <w:rPr>
                <w:rFonts w:eastAsia="Arial"/>
                <w:b/>
                <w:i/>
                <w:color w:val="000000"/>
                <w:sz w:val="24"/>
                <w:szCs w:val="24"/>
              </w:rPr>
            </w:pPr>
            <w:r w:rsidRPr="008A3E8C">
              <w:rPr>
                <w:rFonts w:eastAsia="Arial"/>
                <w:b/>
                <w:i/>
                <w:color w:val="000000"/>
                <w:sz w:val="24"/>
                <w:szCs w:val="24"/>
              </w:rPr>
              <w:t>2</w:t>
            </w:r>
          </w:p>
        </w:tc>
        <w:tc>
          <w:tcPr>
            <w:tcW w:w="2679" w:type="dxa"/>
            <w:tcBorders>
              <w:top w:val="single" w:sz="5" w:space="0" w:color="000000"/>
              <w:left w:val="single" w:sz="5" w:space="0" w:color="000000"/>
              <w:bottom w:val="single" w:sz="5" w:space="0" w:color="000000"/>
              <w:right w:val="single" w:sz="5" w:space="0" w:color="000000"/>
            </w:tcBorders>
          </w:tcPr>
          <w:p w:rsidR="008A3E8C" w:rsidRPr="008A3E8C" w:rsidRDefault="008A3E8C" w:rsidP="00F74925">
            <w:pPr>
              <w:spacing w:before="114" w:after="264" w:line="194" w:lineRule="exact"/>
              <w:jc w:val="center"/>
              <w:textAlignment w:val="baseline"/>
              <w:rPr>
                <w:rFonts w:eastAsia="Arial"/>
                <w:b/>
                <w:i/>
                <w:color w:val="000000"/>
                <w:sz w:val="24"/>
                <w:szCs w:val="24"/>
              </w:rPr>
            </w:pPr>
            <w:r w:rsidRPr="008A3E8C">
              <w:rPr>
                <w:rFonts w:eastAsia="Arial"/>
                <w:b/>
                <w:i/>
                <w:color w:val="000000"/>
                <w:sz w:val="24"/>
                <w:szCs w:val="24"/>
              </w:rPr>
              <w:t>2,65 x SMI</w:t>
            </w:r>
          </w:p>
        </w:tc>
        <w:tc>
          <w:tcPr>
            <w:tcW w:w="3844" w:type="dxa"/>
            <w:tcBorders>
              <w:top w:val="single" w:sz="5" w:space="0" w:color="000000"/>
              <w:left w:val="single" w:sz="5" w:space="0" w:color="000000"/>
              <w:bottom w:val="single" w:sz="5" w:space="0" w:color="000000"/>
              <w:right w:val="single" w:sz="5" w:space="0" w:color="000000"/>
            </w:tcBorders>
          </w:tcPr>
          <w:p w:rsidR="008A3E8C" w:rsidRPr="00782D0B" w:rsidRDefault="008A3E8C" w:rsidP="00F74925">
            <w:pPr>
              <w:spacing w:before="114" w:after="264" w:line="194" w:lineRule="exact"/>
              <w:jc w:val="center"/>
              <w:textAlignment w:val="baseline"/>
              <w:rPr>
                <w:rFonts w:eastAsia="Arial"/>
                <w:b/>
                <w:i/>
                <w:sz w:val="24"/>
                <w:szCs w:val="24"/>
              </w:rPr>
            </w:pPr>
            <w:r w:rsidRPr="00782D0B">
              <w:rPr>
                <w:rFonts w:eastAsia="Arial"/>
                <w:b/>
                <w:i/>
                <w:sz w:val="24"/>
                <w:szCs w:val="24"/>
              </w:rPr>
              <w:t>35.810,50 euros</w:t>
            </w:r>
          </w:p>
        </w:tc>
      </w:tr>
      <w:tr w:rsidR="008A3E8C" w:rsidRPr="008A3E8C" w:rsidTr="008A3E8C">
        <w:trPr>
          <w:trHeight w:hRule="exact" w:val="580"/>
        </w:trPr>
        <w:tc>
          <w:tcPr>
            <w:tcW w:w="2078" w:type="dxa"/>
            <w:tcBorders>
              <w:top w:val="single" w:sz="5" w:space="0" w:color="000000"/>
              <w:left w:val="single" w:sz="5" w:space="0" w:color="000000"/>
              <w:bottom w:val="single" w:sz="5" w:space="0" w:color="000000"/>
              <w:right w:val="single" w:sz="5" w:space="0" w:color="000000"/>
            </w:tcBorders>
          </w:tcPr>
          <w:p w:rsidR="008A3E8C" w:rsidRPr="008A3E8C" w:rsidRDefault="008A3E8C" w:rsidP="00F74925">
            <w:pPr>
              <w:spacing w:before="123" w:after="259" w:line="194" w:lineRule="exact"/>
              <w:jc w:val="center"/>
              <w:textAlignment w:val="baseline"/>
              <w:rPr>
                <w:rFonts w:eastAsia="Arial"/>
                <w:b/>
                <w:i/>
                <w:color w:val="000000"/>
                <w:sz w:val="24"/>
                <w:szCs w:val="24"/>
              </w:rPr>
            </w:pPr>
            <w:r w:rsidRPr="008A3E8C">
              <w:rPr>
                <w:rFonts w:eastAsia="Arial"/>
                <w:b/>
                <w:i/>
                <w:color w:val="000000"/>
                <w:sz w:val="24"/>
                <w:szCs w:val="24"/>
              </w:rPr>
              <w:t>3</w:t>
            </w:r>
          </w:p>
        </w:tc>
        <w:tc>
          <w:tcPr>
            <w:tcW w:w="2679" w:type="dxa"/>
            <w:tcBorders>
              <w:top w:val="single" w:sz="5" w:space="0" w:color="000000"/>
              <w:left w:val="single" w:sz="5" w:space="0" w:color="000000"/>
              <w:bottom w:val="single" w:sz="5" w:space="0" w:color="000000"/>
              <w:right w:val="single" w:sz="5" w:space="0" w:color="000000"/>
            </w:tcBorders>
          </w:tcPr>
          <w:p w:rsidR="008A3E8C" w:rsidRPr="008A3E8C" w:rsidRDefault="008A3E8C" w:rsidP="00F74925">
            <w:pPr>
              <w:spacing w:before="123" w:after="259" w:line="194" w:lineRule="exact"/>
              <w:jc w:val="center"/>
              <w:textAlignment w:val="baseline"/>
              <w:rPr>
                <w:rFonts w:eastAsia="Arial"/>
                <w:b/>
                <w:i/>
                <w:color w:val="000000"/>
                <w:sz w:val="24"/>
                <w:szCs w:val="24"/>
              </w:rPr>
            </w:pPr>
            <w:r w:rsidRPr="008A3E8C">
              <w:rPr>
                <w:rFonts w:eastAsia="Arial"/>
                <w:b/>
                <w:i/>
                <w:color w:val="000000"/>
                <w:sz w:val="24"/>
                <w:szCs w:val="24"/>
              </w:rPr>
              <w:t>3 x SMI</w:t>
            </w:r>
          </w:p>
        </w:tc>
        <w:tc>
          <w:tcPr>
            <w:tcW w:w="3844" w:type="dxa"/>
            <w:tcBorders>
              <w:top w:val="single" w:sz="5" w:space="0" w:color="000000"/>
              <w:left w:val="single" w:sz="5" w:space="0" w:color="000000"/>
              <w:bottom w:val="single" w:sz="5" w:space="0" w:color="000000"/>
              <w:right w:val="single" w:sz="5" w:space="0" w:color="000000"/>
            </w:tcBorders>
          </w:tcPr>
          <w:p w:rsidR="008A3E8C" w:rsidRPr="00782D0B" w:rsidRDefault="008A3E8C" w:rsidP="00F74925">
            <w:pPr>
              <w:spacing w:before="123" w:after="259" w:line="194" w:lineRule="exact"/>
              <w:jc w:val="center"/>
              <w:textAlignment w:val="baseline"/>
              <w:rPr>
                <w:rFonts w:eastAsia="Arial"/>
                <w:b/>
                <w:i/>
                <w:sz w:val="24"/>
                <w:szCs w:val="24"/>
              </w:rPr>
            </w:pPr>
            <w:r w:rsidRPr="00782D0B">
              <w:rPr>
                <w:rFonts w:eastAsia="Arial"/>
                <w:b/>
                <w:i/>
                <w:sz w:val="24"/>
                <w:szCs w:val="24"/>
              </w:rPr>
              <w:t>40.530 euros</w:t>
            </w:r>
          </w:p>
        </w:tc>
      </w:tr>
      <w:tr w:rsidR="008A3E8C" w:rsidRPr="008A3E8C" w:rsidTr="008A3E8C">
        <w:trPr>
          <w:trHeight w:hRule="exact" w:val="581"/>
        </w:trPr>
        <w:tc>
          <w:tcPr>
            <w:tcW w:w="2078" w:type="dxa"/>
            <w:tcBorders>
              <w:top w:val="single" w:sz="5" w:space="0" w:color="000000"/>
              <w:left w:val="single" w:sz="5" w:space="0" w:color="000000"/>
              <w:bottom w:val="single" w:sz="5" w:space="0" w:color="000000"/>
              <w:right w:val="single" w:sz="5" w:space="0" w:color="000000"/>
            </w:tcBorders>
          </w:tcPr>
          <w:p w:rsidR="008A3E8C" w:rsidRPr="008A3E8C" w:rsidRDefault="008A3E8C" w:rsidP="00F74925">
            <w:pPr>
              <w:spacing w:before="129" w:after="249" w:line="194" w:lineRule="exact"/>
              <w:jc w:val="center"/>
              <w:textAlignment w:val="baseline"/>
              <w:rPr>
                <w:rFonts w:eastAsia="Arial"/>
                <w:b/>
                <w:i/>
                <w:color w:val="000000"/>
                <w:sz w:val="24"/>
                <w:szCs w:val="24"/>
              </w:rPr>
            </w:pPr>
            <w:r w:rsidRPr="008A3E8C">
              <w:rPr>
                <w:rFonts w:eastAsia="Arial"/>
                <w:b/>
                <w:i/>
                <w:color w:val="000000"/>
                <w:sz w:val="24"/>
                <w:szCs w:val="24"/>
              </w:rPr>
              <w:t>4</w:t>
            </w:r>
          </w:p>
        </w:tc>
        <w:tc>
          <w:tcPr>
            <w:tcW w:w="2679" w:type="dxa"/>
            <w:tcBorders>
              <w:top w:val="single" w:sz="5" w:space="0" w:color="000000"/>
              <w:left w:val="single" w:sz="5" w:space="0" w:color="000000"/>
              <w:bottom w:val="single" w:sz="5" w:space="0" w:color="000000"/>
              <w:right w:val="single" w:sz="5" w:space="0" w:color="000000"/>
            </w:tcBorders>
          </w:tcPr>
          <w:p w:rsidR="008A3E8C" w:rsidRPr="008A3E8C" w:rsidRDefault="008A3E8C" w:rsidP="00F74925">
            <w:pPr>
              <w:spacing w:before="129" w:after="249" w:line="194" w:lineRule="exact"/>
              <w:jc w:val="center"/>
              <w:textAlignment w:val="baseline"/>
              <w:rPr>
                <w:rFonts w:eastAsia="Arial"/>
                <w:b/>
                <w:i/>
                <w:color w:val="000000"/>
                <w:sz w:val="24"/>
                <w:szCs w:val="24"/>
              </w:rPr>
            </w:pPr>
            <w:r w:rsidRPr="008A3E8C">
              <w:rPr>
                <w:rFonts w:eastAsia="Arial"/>
                <w:b/>
                <w:i/>
                <w:color w:val="000000"/>
                <w:sz w:val="24"/>
                <w:szCs w:val="24"/>
              </w:rPr>
              <w:t>3,35 x SMI</w:t>
            </w:r>
          </w:p>
        </w:tc>
        <w:tc>
          <w:tcPr>
            <w:tcW w:w="3844" w:type="dxa"/>
            <w:tcBorders>
              <w:top w:val="single" w:sz="5" w:space="0" w:color="000000"/>
              <w:left w:val="single" w:sz="5" w:space="0" w:color="000000"/>
              <w:bottom w:val="single" w:sz="5" w:space="0" w:color="000000"/>
              <w:right w:val="single" w:sz="5" w:space="0" w:color="000000"/>
            </w:tcBorders>
          </w:tcPr>
          <w:p w:rsidR="008A3E8C" w:rsidRPr="00782D0B" w:rsidRDefault="008A3E8C" w:rsidP="00F74925">
            <w:pPr>
              <w:spacing w:before="129" w:after="249" w:line="194" w:lineRule="exact"/>
              <w:jc w:val="center"/>
              <w:textAlignment w:val="baseline"/>
              <w:rPr>
                <w:rFonts w:eastAsia="Arial"/>
                <w:b/>
                <w:i/>
                <w:sz w:val="24"/>
                <w:szCs w:val="24"/>
              </w:rPr>
            </w:pPr>
            <w:r w:rsidRPr="00782D0B">
              <w:rPr>
                <w:rFonts w:eastAsia="Arial"/>
                <w:b/>
                <w:i/>
                <w:sz w:val="24"/>
                <w:szCs w:val="24"/>
              </w:rPr>
              <w:t>45.258,50 euros</w:t>
            </w:r>
          </w:p>
        </w:tc>
      </w:tr>
      <w:tr w:rsidR="008A3E8C" w:rsidRPr="008A3E8C" w:rsidTr="008A3E8C">
        <w:trPr>
          <w:trHeight w:hRule="exact" w:val="601"/>
        </w:trPr>
        <w:tc>
          <w:tcPr>
            <w:tcW w:w="2078" w:type="dxa"/>
            <w:tcBorders>
              <w:top w:val="single" w:sz="5" w:space="0" w:color="000000"/>
              <w:left w:val="single" w:sz="5" w:space="0" w:color="000000"/>
              <w:bottom w:val="single" w:sz="5" w:space="0" w:color="000000"/>
              <w:right w:val="single" w:sz="5" w:space="0" w:color="000000"/>
            </w:tcBorders>
          </w:tcPr>
          <w:p w:rsidR="008A3E8C" w:rsidRPr="008A3E8C" w:rsidRDefault="008A3E8C" w:rsidP="00F74925">
            <w:pPr>
              <w:spacing w:before="129" w:after="272" w:line="194" w:lineRule="exact"/>
              <w:jc w:val="center"/>
              <w:textAlignment w:val="baseline"/>
              <w:rPr>
                <w:rFonts w:eastAsia="Arial"/>
                <w:b/>
                <w:i/>
                <w:color w:val="000000"/>
                <w:sz w:val="24"/>
                <w:szCs w:val="24"/>
              </w:rPr>
            </w:pPr>
            <w:r w:rsidRPr="008A3E8C">
              <w:rPr>
                <w:rFonts w:eastAsia="Arial"/>
                <w:b/>
                <w:i/>
                <w:color w:val="000000"/>
                <w:sz w:val="24"/>
                <w:szCs w:val="24"/>
              </w:rPr>
              <w:t>5 o más</w:t>
            </w:r>
          </w:p>
        </w:tc>
        <w:tc>
          <w:tcPr>
            <w:tcW w:w="2679" w:type="dxa"/>
            <w:tcBorders>
              <w:top w:val="single" w:sz="5" w:space="0" w:color="000000"/>
              <w:left w:val="single" w:sz="5" w:space="0" w:color="000000"/>
              <w:bottom w:val="single" w:sz="5" w:space="0" w:color="000000"/>
              <w:right w:val="single" w:sz="5" w:space="0" w:color="000000"/>
            </w:tcBorders>
          </w:tcPr>
          <w:p w:rsidR="008A3E8C" w:rsidRPr="008A3E8C" w:rsidRDefault="008A3E8C" w:rsidP="00F74925">
            <w:pPr>
              <w:spacing w:before="129" w:after="272" w:line="194" w:lineRule="exact"/>
              <w:jc w:val="center"/>
              <w:textAlignment w:val="baseline"/>
              <w:rPr>
                <w:rFonts w:eastAsia="Arial"/>
                <w:b/>
                <w:i/>
                <w:color w:val="000000"/>
                <w:sz w:val="24"/>
                <w:szCs w:val="24"/>
              </w:rPr>
            </w:pPr>
            <w:r w:rsidRPr="008A3E8C">
              <w:rPr>
                <w:rFonts w:eastAsia="Arial"/>
                <w:b/>
                <w:i/>
                <w:color w:val="000000"/>
                <w:sz w:val="24"/>
                <w:szCs w:val="24"/>
              </w:rPr>
              <w:t>3,75 x SMI</w:t>
            </w:r>
          </w:p>
        </w:tc>
        <w:tc>
          <w:tcPr>
            <w:tcW w:w="3844" w:type="dxa"/>
            <w:tcBorders>
              <w:top w:val="single" w:sz="5" w:space="0" w:color="000000"/>
              <w:left w:val="single" w:sz="5" w:space="0" w:color="000000"/>
              <w:bottom w:val="single" w:sz="5" w:space="0" w:color="000000"/>
              <w:right w:val="single" w:sz="5" w:space="0" w:color="000000"/>
            </w:tcBorders>
          </w:tcPr>
          <w:p w:rsidR="008A3E8C" w:rsidRPr="00782D0B" w:rsidRDefault="008A3E8C" w:rsidP="00F74925">
            <w:pPr>
              <w:spacing w:before="129" w:after="272" w:line="194" w:lineRule="exact"/>
              <w:jc w:val="center"/>
              <w:textAlignment w:val="baseline"/>
              <w:rPr>
                <w:rFonts w:eastAsia="Arial"/>
                <w:b/>
                <w:i/>
                <w:sz w:val="24"/>
                <w:szCs w:val="24"/>
              </w:rPr>
            </w:pPr>
            <w:r w:rsidRPr="00782D0B">
              <w:rPr>
                <w:rFonts w:eastAsia="Arial"/>
                <w:b/>
                <w:i/>
                <w:sz w:val="24"/>
                <w:szCs w:val="24"/>
              </w:rPr>
              <w:t>50.662,50 euros</w:t>
            </w:r>
          </w:p>
        </w:tc>
      </w:tr>
    </w:tbl>
    <w:p w:rsidR="008A3E8C" w:rsidRPr="008A3E8C" w:rsidRDefault="008A3E8C" w:rsidP="008A3E8C">
      <w:pPr>
        <w:spacing w:after="670" w:line="20" w:lineRule="exact"/>
        <w:ind w:left="648"/>
        <w:rPr>
          <w:i/>
          <w:sz w:val="24"/>
          <w:szCs w:val="24"/>
        </w:rPr>
      </w:pPr>
    </w:p>
    <w:p w:rsidR="008A3E8C" w:rsidRPr="008A3E8C" w:rsidRDefault="008A3E8C" w:rsidP="008A3E8C">
      <w:pPr>
        <w:tabs>
          <w:tab w:val="left" w:pos="1152"/>
        </w:tabs>
        <w:spacing w:line="230" w:lineRule="exact"/>
        <w:ind w:left="1800" w:right="648" w:hanging="360"/>
        <w:textAlignment w:val="baseline"/>
        <w:rPr>
          <w:rFonts w:eastAsia="Times New Roman"/>
          <w:color w:val="000000"/>
          <w:sz w:val="24"/>
          <w:szCs w:val="24"/>
        </w:rPr>
      </w:pPr>
      <w:r w:rsidRPr="008A3E8C">
        <w:rPr>
          <w:rFonts w:eastAsia="Times New Roman"/>
          <w:i/>
          <w:color w:val="000000"/>
          <w:sz w:val="24"/>
          <w:szCs w:val="24"/>
        </w:rPr>
        <w:t>2.</w:t>
      </w:r>
      <w:r w:rsidRPr="008A3E8C">
        <w:rPr>
          <w:rFonts w:eastAsia="Times New Roman"/>
          <w:i/>
          <w:color w:val="000000"/>
          <w:sz w:val="24"/>
          <w:szCs w:val="24"/>
        </w:rPr>
        <w:tab/>
        <w:t>Eliminar el último párrafo del apartado b de la base 4 por cuanto no procede la recogida de documentación con carácter previo a la apertura del plazo establecido en las bases.</w:t>
      </w:r>
    </w:p>
    <w:p w:rsidR="008A3E8C" w:rsidRDefault="008A3E8C" w:rsidP="006720CD">
      <w:pPr>
        <w:rPr>
          <w:sz w:val="24"/>
          <w:szCs w:val="24"/>
        </w:rPr>
      </w:pPr>
    </w:p>
    <w:p w:rsidR="008A3E8C" w:rsidRDefault="008A3E8C" w:rsidP="008A3E8C">
      <w:pPr>
        <w:pStyle w:val="Textoindependiente"/>
        <w:jc w:val="both"/>
      </w:pPr>
      <w:r>
        <w:tab/>
        <w:t>Sometida a votación la enmienda, se produce empate con ocho votos a favor (8</w:t>
      </w:r>
      <w:r w:rsidRPr="0079615D">
        <w:t xml:space="preserve"> de Navarra Suma</w:t>
      </w:r>
      <w:r>
        <w:t xml:space="preserve">), ocho votos en contra (4 de </w:t>
      </w:r>
      <w:proofErr w:type="spellStart"/>
      <w:r w:rsidRPr="0079615D">
        <w:t>Geroa</w:t>
      </w:r>
      <w:proofErr w:type="spellEnd"/>
      <w:r w:rsidRPr="0079615D">
        <w:t xml:space="preserve"> </w:t>
      </w:r>
      <w:proofErr w:type="spellStart"/>
      <w:r w:rsidRPr="0079615D">
        <w:t>Bai</w:t>
      </w:r>
      <w:proofErr w:type="spellEnd"/>
      <w:r>
        <w:t xml:space="preserve">, 3 EH Bildu y </w:t>
      </w:r>
      <w:r w:rsidRPr="0079615D">
        <w:t xml:space="preserve">1 </w:t>
      </w:r>
      <w:r>
        <w:t xml:space="preserve">de </w:t>
      </w:r>
      <w:r w:rsidRPr="0079615D">
        <w:t>I-E</w:t>
      </w:r>
      <w:r>
        <w:t>)</w:t>
      </w:r>
      <w:r w:rsidRPr="0079615D">
        <w:t xml:space="preserve"> </w:t>
      </w:r>
      <w:r>
        <w:t>y cuatro abstenciones (3 de PSN</w:t>
      </w:r>
      <w:r w:rsidRPr="0079615D">
        <w:t xml:space="preserve"> </w:t>
      </w:r>
      <w:r>
        <w:t xml:space="preserve">y </w:t>
      </w:r>
      <w:r w:rsidRPr="0079615D">
        <w:t>1 de Podemos</w:t>
      </w:r>
      <w:r>
        <w:t>). Repetida la votación se rechaza la enmienda con ocho votos a favor (8</w:t>
      </w:r>
      <w:r w:rsidRPr="0079615D">
        <w:t xml:space="preserve"> de Navarra Suma</w:t>
      </w:r>
      <w:r>
        <w:t xml:space="preserve">), nueve votos en contra (4 de </w:t>
      </w:r>
      <w:proofErr w:type="spellStart"/>
      <w:r w:rsidRPr="0079615D">
        <w:t>Geroa</w:t>
      </w:r>
      <w:proofErr w:type="spellEnd"/>
      <w:r w:rsidRPr="0079615D">
        <w:t xml:space="preserve"> </w:t>
      </w:r>
      <w:proofErr w:type="spellStart"/>
      <w:r w:rsidRPr="0079615D">
        <w:t>Bai</w:t>
      </w:r>
      <w:proofErr w:type="spellEnd"/>
      <w:r>
        <w:t xml:space="preserve">, 3 EH Bildu, 1 de Podemos y </w:t>
      </w:r>
      <w:r w:rsidRPr="0079615D">
        <w:t xml:space="preserve">1 </w:t>
      </w:r>
      <w:r>
        <w:t xml:space="preserve">de </w:t>
      </w:r>
      <w:r w:rsidRPr="0079615D">
        <w:t>I-E</w:t>
      </w:r>
      <w:r>
        <w:t>)</w:t>
      </w:r>
      <w:r w:rsidRPr="0079615D">
        <w:t xml:space="preserve"> </w:t>
      </w:r>
      <w:r>
        <w:t>y tres abstenciones (3 de PSN).</w:t>
      </w:r>
    </w:p>
    <w:p w:rsidR="008A3E8C" w:rsidRDefault="008A3E8C" w:rsidP="008A3E8C">
      <w:pPr>
        <w:pStyle w:val="Textoindependiente"/>
        <w:jc w:val="both"/>
      </w:pPr>
      <w:r>
        <w:tab/>
        <w:t>A continuación, siendo las 18:51 horas, Presidencia hace un receso de dos minutos, a la vuelta del cual, retira el punto del orden del día.</w:t>
      </w:r>
    </w:p>
    <w:p w:rsidR="008A3E8C" w:rsidRDefault="008A3E8C" w:rsidP="008A3E8C">
      <w:pPr>
        <w:pStyle w:val="Textoindependiente"/>
        <w:jc w:val="both"/>
      </w:pPr>
    </w:p>
    <w:p w:rsidR="008A3E8C" w:rsidRDefault="008A3E8C" w:rsidP="008A3E8C">
      <w:pPr>
        <w:jc w:val="both"/>
        <w:rPr>
          <w:b/>
          <w:sz w:val="24"/>
          <w:szCs w:val="24"/>
          <w:lang w:val="es-ES_tradnl"/>
        </w:rPr>
      </w:pPr>
    </w:p>
    <w:p w:rsidR="008A3E8C" w:rsidRPr="00921398" w:rsidRDefault="008A3E8C" w:rsidP="008A3E8C">
      <w:pPr>
        <w:pBdr>
          <w:top w:val="single" w:sz="4" w:space="1" w:color="auto"/>
          <w:left w:val="single" w:sz="4" w:space="0" w:color="auto"/>
          <w:bottom w:val="single" w:sz="4" w:space="1" w:color="auto"/>
          <w:right w:val="single" w:sz="4" w:space="4" w:color="auto"/>
        </w:pBdr>
        <w:jc w:val="both"/>
        <w:rPr>
          <w:b/>
          <w:sz w:val="24"/>
          <w:szCs w:val="24"/>
          <w:lang w:val="es-ES_tradnl"/>
        </w:rPr>
      </w:pPr>
      <w:r>
        <w:rPr>
          <w:b/>
          <w:sz w:val="24"/>
          <w:szCs w:val="24"/>
          <w:lang w:val="es-ES_tradnl"/>
        </w:rPr>
        <w:t>9</w:t>
      </w:r>
      <w:r w:rsidRPr="00921398">
        <w:rPr>
          <w:b/>
          <w:sz w:val="24"/>
          <w:szCs w:val="24"/>
          <w:lang w:val="es-ES_tradnl"/>
        </w:rPr>
        <w:t xml:space="preserve">º.- </w:t>
      </w:r>
      <w:r w:rsidRPr="00F23BC6">
        <w:rPr>
          <w:b/>
          <w:bCs/>
          <w:color w:val="000000"/>
          <w:sz w:val="24"/>
          <w:szCs w:val="24"/>
        </w:rPr>
        <w:t xml:space="preserve">APROBACIÓN BASES </w:t>
      </w:r>
      <w:r>
        <w:rPr>
          <w:b/>
          <w:bCs/>
          <w:color w:val="000000"/>
          <w:sz w:val="24"/>
          <w:szCs w:val="24"/>
        </w:rPr>
        <w:t>AYUDAS EMERGENCIA SOCIAL</w:t>
      </w:r>
      <w:r w:rsidRPr="007F732A">
        <w:rPr>
          <w:b/>
          <w:bCs/>
          <w:color w:val="000000"/>
          <w:sz w:val="24"/>
          <w:szCs w:val="24"/>
        </w:rPr>
        <w:t>.</w:t>
      </w:r>
    </w:p>
    <w:p w:rsidR="008A3E8C" w:rsidRDefault="008A3E8C" w:rsidP="008A3E8C">
      <w:pPr>
        <w:rPr>
          <w:sz w:val="24"/>
          <w:szCs w:val="24"/>
        </w:rPr>
      </w:pPr>
    </w:p>
    <w:p w:rsidR="008A3E8C" w:rsidRDefault="008A3E8C" w:rsidP="008A3E8C">
      <w:pPr>
        <w:pStyle w:val="Textoindependiente"/>
        <w:jc w:val="both"/>
      </w:pPr>
      <w:r w:rsidRPr="00F41E18">
        <w:rPr>
          <w:rFonts w:ascii="Arial"/>
          <w:sz w:val="20"/>
        </w:rPr>
        <w:tab/>
      </w:r>
      <w:r>
        <w:t>U</w:t>
      </w:r>
      <w:r w:rsidRPr="00F41E18">
        <w:t xml:space="preserve">na vez leído el dictamen hacen uso del turno de intervención </w:t>
      </w:r>
      <w:r>
        <w:t xml:space="preserve">doña Leyre Azcona, doña Jolie Moyo, </w:t>
      </w:r>
      <w:r w:rsidR="00A62A41">
        <w:t xml:space="preserve">doña </w:t>
      </w:r>
      <w:r>
        <w:t xml:space="preserve">Ainara González y doña Marian </w:t>
      </w:r>
      <w:proofErr w:type="spellStart"/>
      <w:r>
        <w:t>Sáinz</w:t>
      </w:r>
      <w:proofErr w:type="spellEnd"/>
      <w:r w:rsidR="00A62A41">
        <w:t xml:space="preserve">, doña Helena </w:t>
      </w:r>
      <w:proofErr w:type="spellStart"/>
      <w:r w:rsidR="00A62A41">
        <w:t>Arruabarrena</w:t>
      </w:r>
      <w:proofErr w:type="spellEnd"/>
      <w:r w:rsidR="00A62A41">
        <w:t xml:space="preserve"> y doña </w:t>
      </w:r>
      <w:proofErr w:type="spellStart"/>
      <w:r w:rsidR="00A62A41">
        <w:t>Yuliana</w:t>
      </w:r>
      <w:proofErr w:type="spellEnd"/>
      <w:r w:rsidR="00A62A41">
        <w:t xml:space="preserve"> Anchundia</w:t>
      </w:r>
      <w:r>
        <w:t>.</w:t>
      </w:r>
    </w:p>
    <w:p w:rsidR="008A3E8C" w:rsidRDefault="008A3E8C" w:rsidP="008A3E8C">
      <w:pPr>
        <w:pStyle w:val="Textoindependiente"/>
        <w:jc w:val="both"/>
      </w:pPr>
    </w:p>
    <w:p w:rsidR="008A3E8C" w:rsidRDefault="008A3E8C" w:rsidP="008A3E8C">
      <w:pPr>
        <w:pStyle w:val="Textoindependiente"/>
        <w:jc w:val="both"/>
      </w:pPr>
      <w:r>
        <w:tab/>
        <w:t xml:space="preserve">Sometido a votación, </w:t>
      </w:r>
      <w:r w:rsidRPr="00782D0B">
        <w:rPr>
          <w:b/>
        </w:rPr>
        <w:t>resulta aprobado</w:t>
      </w:r>
      <w:r>
        <w:t xml:space="preserve">, por unanimidad de los presentes, </w:t>
      </w:r>
      <w:r w:rsidRPr="00782D0B">
        <w:rPr>
          <w:b/>
        </w:rPr>
        <w:t>el siguiente acuerdo</w:t>
      </w:r>
      <w:r>
        <w:t>:</w:t>
      </w:r>
    </w:p>
    <w:p w:rsidR="008A3E8C" w:rsidRDefault="008A3E8C" w:rsidP="008A3E8C">
      <w:pPr>
        <w:pStyle w:val="Textoindependiente"/>
        <w:jc w:val="both"/>
      </w:pPr>
    </w:p>
    <w:p w:rsidR="00A62A41" w:rsidRPr="00A62A41" w:rsidRDefault="00A62A41" w:rsidP="00A62A41">
      <w:pPr>
        <w:pStyle w:val="Textoindependiente"/>
        <w:ind w:firstLine="720"/>
        <w:jc w:val="both"/>
        <w:rPr>
          <w:i/>
        </w:rPr>
      </w:pPr>
      <w:r w:rsidRPr="00A62A41">
        <w:rPr>
          <w:i/>
        </w:rPr>
        <w:t>Las ayudas extraordinarias son prestaciones destinadas a personas individuales o a familias para resolver situaciones de emergencia y/o para la obtención de ingresos que les permitan satisfacer necesidades primordiales y evitar o paliar situaciones de marginación social.</w:t>
      </w:r>
    </w:p>
    <w:p w:rsidR="00A62A41" w:rsidRPr="00A62A41" w:rsidRDefault="00A62A41" w:rsidP="00A62A41">
      <w:pPr>
        <w:pStyle w:val="Textoindependiente"/>
        <w:ind w:firstLine="720"/>
        <w:jc w:val="both"/>
        <w:rPr>
          <w:i/>
        </w:rPr>
      </w:pPr>
      <w:r w:rsidRPr="00A62A41">
        <w:rPr>
          <w:i/>
        </w:rPr>
        <w:t>Las ayudas extraordinarias tienen carácter finalista e inembargable, debiendo destinarse únicamente al objeto por el que hayan sido concedidas.</w:t>
      </w:r>
    </w:p>
    <w:p w:rsidR="00A62A41" w:rsidRPr="00A62A41" w:rsidRDefault="00A62A41" w:rsidP="00A62A41">
      <w:pPr>
        <w:pStyle w:val="Textoindependiente"/>
        <w:ind w:firstLine="720"/>
        <w:jc w:val="both"/>
        <w:rPr>
          <w:i/>
        </w:rPr>
      </w:pPr>
      <w:r w:rsidRPr="00A62A41">
        <w:rPr>
          <w:i/>
        </w:rPr>
        <w:t xml:space="preserve">Con estas prestaciones se pretende crear instrumentos de apoyo económico, complementarios a la acción profesional en el Servicio Social de Base, para las familias vecinas del Valle de </w:t>
      </w:r>
      <w:proofErr w:type="spellStart"/>
      <w:r w:rsidRPr="00A62A41">
        <w:rPr>
          <w:i/>
        </w:rPr>
        <w:t>Egüés</w:t>
      </w:r>
      <w:proofErr w:type="spellEnd"/>
      <w:r w:rsidRPr="00A62A41">
        <w:rPr>
          <w:i/>
        </w:rPr>
        <w:t>, que por presentar carencias contrastadas de tipo económico y/o socio-sanitario muestran serias dificultades para cubrir las necesidades básicas de integración social. A través de estas prestaciones se permite intervenir en las situaciones de crisis al objeto de evitar un empeoramiento o cronicidad de las circunstancias planteadas.</w:t>
      </w:r>
    </w:p>
    <w:p w:rsidR="00A62A41" w:rsidRPr="00A62A41" w:rsidRDefault="00A62A41" w:rsidP="00A62A41">
      <w:pPr>
        <w:pStyle w:val="Textoindependiente"/>
        <w:jc w:val="both"/>
        <w:rPr>
          <w:i/>
        </w:rPr>
      </w:pPr>
    </w:p>
    <w:p w:rsidR="00A62A41" w:rsidRPr="00A62A41" w:rsidRDefault="00A62A41" w:rsidP="00A62A41">
      <w:pPr>
        <w:pStyle w:val="Textoindependiente"/>
        <w:ind w:firstLine="720"/>
        <w:jc w:val="both"/>
        <w:rPr>
          <w:i/>
        </w:rPr>
      </w:pPr>
      <w:r w:rsidRPr="00A62A41">
        <w:rPr>
          <w:i/>
        </w:rPr>
        <w:t>Dichas bases, se aportan en   la documentación anexa, y en comisión de aportó el informe de Intervención.</w:t>
      </w:r>
    </w:p>
    <w:p w:rsidR="00A62A41" w:rsidRPr="00A62A41" w:rsidRDefault="00A62A41" w:rsidP="00A62A41">
      <w:pPr>
        <w:pStyle w:val="Textoindependiente"/>
        <w:jc w:val="both"/>
        <w:rPr>
          <w:i/>
        </w:rPr>
      </w:pPr>
    </w:p>
    <w:p w:rsidR="00A62A41" w:rsidRPr="00A62A41" w:rsidRDefault="00A62A41" w:rsidP="00A62A41">
      <w:pPr>
        <w:pStyle w:val="Textoindependiente"/>
        <w:ind w:firstLine="720"/>
        <w:jc w:val="both"/>
        <w:rPr>
          <w:i/>
        </w:rPr>
      </w:pPr>
      <w:r w:rsidRPr="00A62A41">
        <w:rPr>
          <w:i/>
        </w:rPr>
        <w:t>Por cuanto antecede, SE ACUERDA:</w:t>
      </w:r>
    </w:p>
    <w:p w:rsidR="00A62A41" w:rsidRPr="00A62A41" w:rsidRDefault="00A62A41" w:rsidP="00A62A41">
      <w:pPr>
        <w:pStyle w:val="Textoindependiente"/>
        <w:ind w:firstLine="720"/>
        <w:jc w:val="both"/>
        <w:rPr>
          <w:i/>
        </w:rPr>
      </w:pPr>
    </w:p>
    <w:p w:rsidR="00A62A41" w:rsidRPr="00A62A41" w:rsidRDefault="00A62A41" w:rsidP="00A62A41">
      <w:pPr>
        <w:pStyle w:val="Textoindependiente"/>
        <w:ind w:firstLine="720"/>
        <w:jc w:val="both"/>
        <w:rPr>
          <w:i/>
        </w:rPr>
      </w:pPr>
      <w:r w:rsidRPr="00A62A41">
        <w:rPr>
          <w:i/>
        </w:rPr>
        <w:t xml:space="preserve">1º.- Aprobar las bases reguladoras –que obran en el expediente- para la concesión de prestaciones económicas directas y para la concesión de ayudas en especie a personas y/o familias en situación de emergencia social vecinas del Valle de </w:t>
      </w:r>
      <w:proofErr w:type="spellStart"/>
      <w:r w:rsidRPr="00A62A41">
        <w:rPr>
          <w:i/>
        </w:rPr>
        <w:t>Egüés</w:t>
      </w:r>
      <w:proofErr w:type="spellEnd"/>
      <w:r w:rsidRPr="00A62A41">
        <w:rPr>
          <w:i/>
        </w:rPr>
        <w:t>.</w:t>
      </w:r>
    </w:p>
    <w:p w:rsidR="008A3E8C" w:rsidRPr="00A62A41" w:rsidRDefault="00A62A41" w:rsidP="00A62A41">
      <w:pPr>
        <w:pStyle w:val="Textoindependiente"/>
        <w:ind w:firstLine="720"/>
        <w:jc w:val="both"/>
        <w:rPr>
          <w:i/>
        </w:rPr>
      </w:pPr>
      <w:r w:rsidRPr="00A62A41">
        <w:rPr>
          <w:i/>
        </w:rPr>
        <w:t>2º.-Proceder a la debida publicidad de las mismas.</w:t>
      </w:r>
    </w:p>
    <w:p w:rsidR="008A3E8C" w:rsidRDefault="008A3E8C" w:rsidP="008A3E8C">
      <w:pPr>
        <w:pStyle w:val="Textoindependiente"/>
        <w:jc w:val="both"/>
      </w:pPr>
    </w:p>
    <w:p w:rsidR="00556152" w:rsidRDefault="00556152" w:rsidP="00556152">
      <w:pPr>
        <w:jc w:val="both"/>
        <w:rPr>
          <w:b/>
          <w:sz w:val="24"/>
          <w:szCs w:val="24"/>
          <w:lang w:val="es-ES_tradnl"/>
        </w:rPr>
      </w:pPr>
    </w:p>
    <w:p w:rsidR="00556152" w:rsidRPr="00921398" w:rsidRDefault="00556152" w:rsidP="00556152">
      <w:pPr>
        <w:pBdr>
          <w:top w:val="single" w:sz="4" w:space="1" w:color="auto"/>
          <w:left w:val="single" w:sz="4" w:space="0" w:color="auto"/>
          <w:bottom w:val="single" w:sz="4" w:space="1" w:color="auto"/>
          <w:right w:val="single" w:sz="4" w:space="4" w:color="auto"/>
        </w:pBdr>
        <w:jc w:val="both"/>
        <w:rPr>
          <w:b/>
          <w:sz w:val="24"/>
          <w:szCs w:val="24"/>
          <w:lang w:val="es-ES_tradnl"/>
        </w:rPr>
      </w:pPr>
      <w:r>
        <w:rPr>
          <w:b/>
          <w:sz w:val="24"/>
          <w:szCs w:val="24"/>
          <w:lang w:val="es-ES_tradnl"/>
        </w:rPr>
        <w:t>10</w:t>
      </w:r>
      <w:r w:rsidRPr="00921398">
        <w:rPr>
          <w:b/>
          <w:sz w:val="24"/>
          <w:szCs w:val="24"/>
          <w:lang w:val="es-ES_tradnl"/>
        </w:rPr>
        <w:t xml:space="preserve">º.- </w:t>
      </w:r>
      <w:r w:rsidRPr="00556152">
        <w:rPr>
          <w:b/>
          <w:bCs/>
          <w:color w:val="000000"/>
          <w:sz w:val="24"/>
          <w:szCs w:val="24"/>
        </w:rPr>
        <w:t>APROBACIÓN, SI PROCEDE, DE REGULARIZACIÓN DE LA</w:t>
      </w:r>
      <w:r>
        <w:rPr>
          <w:b/>
          <w:bCs/>
          <w:color w:val="000000"/>
          <w:sz w:val="24"/>
          <w:szCs w:val="24"/>
        </w:rPr>
        <w:t xml:space="preserve"> </w:t>
      </w:r>
      <w:r w:rsidRPr="00556152">
        <w:rPr>
          <w:b/>
          <w:bCs/>
          <w:color w:val="000000"/>
          <w:sz w:val="24"/>
          <w:szCs w:val="24"/>
        </w:rPr>
        <w:t>CUENTA DE EXPLOTACIÓN DE INSTALACIONES DEPORTIVAS DEL AÑO</w:t>
      </w:r>
      <w:r>
        <w:rPr>
          <w:b/>
          <w:bCs/>
          <w:color w:val="000000"/>
          <w:sz w:val="24"/>
          <w:szCs w:val="24"/>
        </w:rPr>
        <w:t xml:space="preserve"> </w:t>
      </w:r>
      <w:r w:rsidRPr="00556152">
        <w:rPr>
          <w:b/>
          <w:bCs/>
          <w:color w:val="000000"/>
          <w:sz w:val="24"/>
          <w:szCs w:val="24"/>
        </w:rPr>
        <w:t>2020 CON MOTIVO DEL COVID</w:t>
      </w:r>
      <w:r w:rsidRPr="007F732A">
        <w:rPr>
          <w:b/>
          <w:bCs/>
          <w:color w:val="000000"/>
          <w:sz w:val="24"/>
          <w:szCs w:val="24"/>
        </w:rPr>
        <w:t>.</w:t>
      </w:r>
    </w:p>
    <w:p w:rsidR="00556152" w:rsidRDefault="00556152" w:rsidP="00556152">
      <w:pPr>
        <w:rPr>
          <w:sz w:val="24"/>
          <w:szCs w:val="24"/>
        </w:rPr>
      </w:pPr>
    </w:p>
    <w:p w:rsidR="00556152" w:rsidRDefault="00556152" w:rsidP="00556152">
      <w:pPr>
        <w:pStyle w:val="Textoindependiente"/>
        <w:jc w:val="both"/>
      </w:pPr>
      <w:r w:rsidRPr="00F41E18">
        <w:rPr>
          <w:rFonts w:ascii="Arial"/>
          <w:sz w:val="20"/>
        </w:rPr>
        <w:tab/>
      </w:r>
      <w:r>
        <w:t>U</w:t>
      </w:r>
      <w:r w:rsidRPr="00F41E18">
        <w:t>na vez leído el dictamen</w:t>
      </w:r>
      <w:r>
        <w:t xml:space="preserve">, por el grupo municipal PSN se presenta una enmienda </w:t>
      </w:r>
      <w:r>
        <w:rPr>
          <w:i/>
        </w:rPr>
        <w:t xml:space="preserve">in </w:t>
      </w:r>
      <w:proofErr w:type="spellStart"/>
      <w:r>
        <w:rPr>
          <w:i/>
        </w:rPr>
        <w:t>voce</w:t>
      </w:r>
      <w:proofErr w:type="spellEnd"/>
      <w:r>
        <w:rPr>
          <w:i/>
        </w:rPr>
        <w:t xml:space="preserve"> </w:t>
      </w:r>
      <w:r>
        <w:t>que lee don Javier Jiménez, de modificación de punto tercero del dictamen, para dejarlo con el siguiente contenido:</w:t>
      </w:r>
    </w:p>
    <w:p w:rsidR="00556152" w:rsidRDefault="00556152" w:rsidP="00556152">
      <w:pPr>
        <w:pStyle w:val="Textoindependiente"/>
        <w:jc w:val="both"/>
      </w:pPr>
    </w:p>
    <w:p w:rsidR="00556152" w:rsidRPr="008C202C" w:rsidRDefault="00556152" w:rsidP="00B036AC">
      <w:pPr>
        <w:pStyle w:val="Textoindependiente"/>
        <w:ind w:left="720"/>
        <w:jc w:val="both"/>
        <w:rPr>
          <w:i/>
        </w:rPr>
      </w:pPr>
      <w:r w:rsidRPr="008C202C">
        <w:rPr>
          <w:i/>
        </w:rPr>
        <w:t>3.- El reintegro de las cantidades señaladas en el apartado anterior, deberá realizarse</w:t>
      </w:r>
      <w:r w:rsidR="008C202C" w:rsidRPr="008C202C">
        <w:rPr>
          <w:i/>
        </w:rPr>
        <w:t>, el 50%</w:t>
      </w:r>
      <w:r w:rsidRPr="008C202C">
        <w:rPr>
          <w:i/>
        </w:rPr>
        <w:t xml:space="preserve"> en el plazo de dos meses</w:t>
      </w:r>
      <w:r w:rsidR="008C202C" w:rsidRPr="008C202C">
        <w:rPr>
          <w:i/>
        </w:rPr>
        <w:t>, y el resto (el otro 50%) en el plazo de 14 meses</w:t>
      </w:r>
      <w:r w:rsidRPr="008C202C">
        <w:rPr>
          <w:i/>
        </w:rPr>
        <w:t xml:space="preserve">. Caso contrario, se </w:t>
      </w:r>
      <w:proofErr w:type="spellStart"/>
      <w:r w:rsidRPr="008C202C">
        <w:rPr>
          <w:i/>
        </w:rPr>
        <w:t>exaccionará</w:t>
      </w:r>
      <w:proofErr w:type="spellEnd"/>
      <w:r w:rsidRPr="008C202C">
        <w:rPr>
          <w:i/>
        </w:rPr>
        <w:t xml:space="preserve"> por la vía de apremio.</w:t>
      </w:r>
    </w:p>
    <w:p w:rsidR="00556152" w:rsidRDefault="00556152" w:rsidP="00556152">
      <w:pPr>
        <w:pStyle w:val="Textoindependiente"/>
        <w:jc w:val="both"/>
      </w:pPr>
    </w:p>
    <w:p w:rsidR="00B036AC" w:rsidRDefault="00B036AC" w:rsidP="00B036AC">
      <w:pPr>
        <w:pStyle w:val="Textoindependiente"/>
        <w:jc w:val="both"/>
      </w:pPr>
      <w:r>
        <w:tab/>
        <w:t>Sometida a votación la enmienda, la misma resulta rechazada con dieciséis votos en contra (8</w:t>
      </w:r>
      <w:r w:rsidRPr="0079615D">
        <w:t xml:space="preserve"> de Navarra Suma</w:t>
      </w:r>
      <w:r>
        <w:t xml:space="preserve">, 4 de </w:t>
      </w:r>
      <w:proofErr w:type="spellStart"/>
      <w:r w:rsidRPr="0079615D">
        <w:t>Geroa</w:t>
      </w:r>
      <w:proofErr w:type="spellEnd"/>
      <w:r w:rsidRPr="0079615D">
        <w:t xml:space="preserve"> </w:t>
      </w:r>
      <w:proofErr w:type="spellStart"/>
      <w:r w:rsidRPr="0079615D">
        <w:t>Bai</w:t>
      </w:r>
      <w:proofErr w:type="spellEnd"/>
      <w:r>
        <w:t xml:space="preserve">, 3 EH Bildu, y </w:t>
      </w:r>
      <w:r w:rsidRPr="0079615D">
        <w:t xml:space="preserve">1 </w:t>
      </w:r>
      <w:r>
        <w:t xml:space="preserve">de </w:t>
      </w:r>
      <w:r w:rsidRPr="0079615D">
        <w:t>I-E</w:t>
      </w:r>
      <w:r>
        <w:t>), tres votos a favor (3 de PSN), y una abstención (1 de Podemos).</w:t>
      </w:r>
    </w:p>
    <w:p w:rsidR="00B036AC" w:rsidRDefault="00B036AC" w:rsidP="00556152">
      <w:pPr>
        <w:pStyle w:val="Textoindependiente"/>
        <w:jc w:val="both"/>
      </w:pPr>
    </w:p>
    <w:p w:rsidR="00556152" w:rsidRDefault="00B036AC" w:rsidP="00B036AC">
      <w:pPr>
        <w:pStyle w:val="Textoindependiente"/>
        <w:ind w:firstLine="720"/>
        <w:jc w:val="both"/>
      </w:pPr>
      <w:r>
        <w:t>H</w:t>
      </w:r>
      <w:r w:rsidR="00556152" w:rsidRPr="00F41E18">
        <w:t>acen uso del turno de intervención</w:t>
      </w:r>
      <w:r>
        <w:t xml:space="preserve"> don Javier Jiménez, doña Helena </w:t>
      </w:r>
      <w:proofErr w:type="spellStart"/>
      <w:r>
        <w:t>Arruabarrena</w:t>
      </w:r>
      <w:proofErr w:type="spellEnd"/>
      <w:r>
        <w:t xml:space="preserve">, y doña </w:t>
      </w:r>
      <w:proofErr w:type="spellStart"/>
      <w:r>
        <w:t>Yuliana</w:t>
      </w:r>
      <w:proofErr w:type="spellEnd"/>
      <w:r>
        <w:t xml:space="preserve"> Anchundia</w:t>
      </w:r>
      <w:r w:rsidR="00556152">
        <w:t>.</w:t>
      </w:r>
    </w:p>
    <w:p w:rsidR="00A62A41" w:rsidRDefault="00A62A41" w:rsidP="008A3E8C">
      <w:pPr>
        <w:pStyle w:val="Textoindependiente"/>
        <w:jc w:val="both"/>
      </w:pPr>
    </w:p>
    <w:p w:rsidR="00B036AC" w:rsidRDefault="00B036AC" w:rsidP="00B036AC">
      <w:pPr>
        <w:pStyle w:val="Textoindependiente"/>
        <w:jc w:val="both"/>
      </w:pPr>
      <w:r>
        <w:tab/>
        <w:t>Sometido a votación el dictamen, resulta aprobado, con once votos a favor (8</w:t>
      </w:r>
      <w:r w:rsidRPr="0079615D">
        <w:t xml:space="preserve"> de Navarra Suma</w:t>
      </w:r>
      <w:r>
        <w:t xml:space="preserve"> y 3 de PSN</w:t>
      </w:r>
      <w:r w:rsidRPr="0079615D">
        <w:t>)</w:t>
      </w:r>
      <w:r>
        <w:t xml:space="preserve">, y nueve abstenciones (4 de </w:t>
      </w:r>
      <w:proofErr w:type="spellStart"/>
      <w:r w:rsidRPr="0079615D">
        <w:t>Geroa</w:t>
      </w:r>
      <w:proofErr w:type="spellEnd"/>
      <w:r w:rsidRPr="0079615D">
        <w:t xml:space="preserve"> </w:t>
      </w:r>
      <w:proofErr w:type="spellStart"/>
      <w:r w:rsidRPr="0079615D">
        <w:t>Bai</w:t>
      </w:r>
      <w:proofErr w:type="spellEnd"/>
      <w:r>
        <w:t xml:space="preserve">, 3 de EH Bildu, </w:t>
      </w:r>
      <w:r w:rsidRPr="0079615D">
        <w:t xml:space="preserve">1 de Podemos y 1 </w:t>
      </w:r>
      <w:r>
        <w:t xml:space="preserve">de </w:t>
      </w:r>
      <w:r w:rsidRPr="0079615D">
        <w:t>I-E</w:t>
      </w:r>
      <w:r>
        <w:t>)</w:t>
      </w:r>
      <w:r w:rsidRPr="0079615D">
        <w:t xml:space="preserve"> </w:t>
      </w:r>
      <w:r w:rsidRPr="00782D0B">
        <w:rPr>
          <w:b/>
        </w:rPr>
        <w:t>el siguiente acuerdo</w:t>
      </w:r>
      <w:r>
        <w:t>:</w:t>
      </w:r>
    </w:p>
    <w:p w:rsidR="00A62A41" w:rsidRDefault="00A62A41" w:rsidP="008A3E8C">
      <w:pPr>
        <w:pStyle w:val="Textoindependiente"/>
        <w:jc w:val="both"/>
      </w:pPr>
    </w:p>
    <w:p w:rsidR="00297357" w:rsidRPr="00A61479" w:rsidRDefault="00297357" w:rsidP="00297357">
      <w:pPr>
        <w:pStyle w:val="Textoindependiente"/>
        <w:jc w:val="both"/>
        <w:rPr>
          <w:i/>
        </w:rPr>
      </w:pPr>
      <w:r w:rsidRPr="00A61479">
        <w:rPr>
          <w:i/>
        </w:rPr>
        <w:t>Mediante acuerdo plenario de dos de julio de 2020, se acordó:</w:t>
      </w:r>
    </w:p>
    <w:p w:rsidR="00297357" w:rsidRPr="00A61479" w:rsidRDefault="00297357" w:rsidP="00A61479">
      <w:pPr>
        <w:pStyle w:val="Textoindependiente"/>
        <w:ind w:left="720"/>
        <w:jc w:val="both"/>
        <w:rPr>
          <w:i/>
        </w:rPr>
      </w:pPr>
      <w:r w:rsidRPr="00A61479">
        <w:rPr>
          <w:i/>
        </w:rPr>
        <w:t xml:space="preserve">’1.- Efectuar a cuenta, un primer anticipo a </w:t>
      </w:r>
      <w:proofErr w:type="spellStart"/>
      <w:r w:rsidRPr="00A61479">
        <w:rPr>
          <w:i/>
        </w:rPr>
        <w:t>Gesport</w:t>
      </w:r>
      <w:proofErr w:type="spellEnd"/>
      <w:r w:rsidRPr="00A61479">
        <w:rPr>
          <w:i/>
        </w:rPr>
        <w:t xml:space="preserve"> S.L. por importe del 75% del total de gastos estimados de las instalaciones del Polideportivo Municipal Valle de </w:t>
      </w:r>
      <w:proofErr w:type="spellStart"/>
      <w:r w:rsidRPr="00A61479">
        <w:rPr>
          <w:i/>
        </w:rPr>
        <w:t>Egüés</w:t>
      </w:r>
      <w:proofErr w:type="spellEnd"/>
      <w:r w:rsidRPr="00A61479">
        <w:rPr>
          <w:i/>
        </w:rPr>
        <w:t xml:space="preserve"> y Ciudad Deportiva </w:t>
      </w:r>
      <w:proofErr w:type="spellStart"/>
      <w:r w:rsidRPr="00A61479">
        <w:rPr>
          <w:i/>
        </w:rPr>
        <w:t>Sarriguren</w:t>
      </w:r>
      <w:proofErr w:type="spellEnd"/>
      <w:r w:rsidRPr="00A61479">
        <w:rPr>
          <w:i/>
        </w:rPr>
        <w:t xml:space="preserve"> (</w:t>
      </w:r>
      <w:proofErr w:type="spellStart"/>
      <w:r w:rsidRPr="00A61479">
        <w:rPr>
          <w:i/>
        </w:rPr>
        <w:t>rrhh</w:t>
      </w:r>
      <w:proofErr w:type="spellEnd"/>
      <w:r w:rsidRPr="00A61479">
        <w:rPr>
          <w:i/>
        </w:rPr>
        <w:t xml:space="preserve"> sin </w:t>
      </w:r>
      <w:proofErr w:type="spellStart"/>
      <w:r w:rsidRPr="00A61479">
        <w:rPr>
          <w:i/>
        </w:rPr>
        <w:t>Erte</w:t>
      </w:r>
      <w:proofErr w:type="spellEnd"/>
      <w:r w:rsidRPr="00A61479">
        <w:rPr>
          <w:i/>
        </w:rPr>
        <w:t xml:space="preserve"> Complementado) por un importe de 94.312,57 €; haciendo saber a la empresa que en tal compensación – ahora anticipo-, no entraría el posible complemento del ERTE, por cuanto tales gastos en ningún caso son obligados para la empresa, limitándose la compensación municipal a la aportación de la cuantía necesaria para el mantenimiento del equilibrio económico, que no debe alcanzar a gastos a los que la empresa no está obligada en la gestión de las instalaciones, por lo que si libre y voluntariamente el gestor decidiera complementar el ERTE, tal complemento debería asumirlo sin incluirlo como gastos a compensar ni en los de la explotación de las instalaciones, y sin que en consecuencia formen parte del anticipo</w:t>
      </w:r>
      <w:r w:rsidR="00A61479" w:rsidRPr="00A61479">
        <w:rPr>
          <w:i/>
        </w:rPr>
        <w:t>.</w:t>
      </w:r>
    </w:p>
    <w:p w:rsidR="00297357" w:rsidRPr="00A61479" w:rsidRDefault="00297357" w:rsidP="00A61479">
      <w:pPr>
        <w:pStyle w:val="Textoindependiente"/>
        <w:ind w:left="720"/>
        <w:jc w:val="both"/>
        <w:rPr>
          <w:i/>
        </w:rPr>
      </w:pPr>
      <w:r w:rsidRPr="00A61479">
        <w:rPr>
          <w:i/>
        </w:rPr>
        <w:t>2.-</w:t>
      </w:r>
      <w:r w:rsidR="00A61479" w:rsidRPr="00A61479">
        <w:rPr>
          <w:i/>
        </w:rPr>
        <w:t xml:space="preserve"> </w:t>
      </w:r>
      <w:r w:rsidRPr="00A61479">
        <w:rPr>
          <w:i/>
        </w:rPr>
        <w:t>Efectuar a cuenta, y en concepto de devolución de cuotas, abonos y cursos señalado en el expositivo, un segundo anticipo por un importe de 195.528,10 €</w:t>
      </w:r>
    </w:p>
    <w:p w:rsidR="00297357" w:rsidRPr="00A61479" w:rsidRDefault="00A61479" w:rsidP="00A61479">
      <w:pPr>
        <w:pStyle w:val="Textoindependiente"/>
        <w:ind w:left="720"/>
        <w:jc w:val="both"/>
        <w:rPr>
          <w:i/>
        </w:rPr>
      </w:pPr>
      <w:r w:rsidRPr="00A61479">
        <w:rPr>
          <w:i/>
        </w:rPr>
        <w:t>3</w:t>
      </w:r>
      <w:r w:rsidR="00297357" w:rsidRPr="00A61479">
        <w:rPr>
          <w:i/>
        </w:rPr>
        <w:t>.-</w:t>
      </w:r>
      <w:r w:rsidRPr="00A61479">
        <w:rPr>
          <w:i/>
        </w:rPr>
        <w:t xml:space="preserve"> </w:t>
      </w:r>
      <w:r w:rsidR="00297357" w:rsidRPr="00A61479">
        <w:rPr>
          <w:i/>
        </w:rPr>
        <w:t>Los anteriores anticipos tienen la consideración de abonos a cuenta, procediéndose, previa constatación de la realidad, efectividad e importe de los gastos por los que se realiza, a su regularización conforme se señala en el expositivo.</w:t>
      </w:r>
    </w:p>
    <w:p w:rsidR="00297357" w:rsidRPr="00A61479" w:rsidRDefault="00A61479" w:rsidP="00A61479">
      <w:pPr>
        <w:pStyle w:val="Textoindependiente"/>
        <w:ind w:left="720"/>
        <w:jc w:val="both"/>
        <w:rPr>
          <w:i/>
        </w:rPr>
      </w:pPr>
      <w:r w:rsidRPr="00A61479">
        <w:rPr>
          <w:i/>
        </w:rPr>
        <w:t>4</w:t>
      </w:r>
      <w:r w:rsidR="00297357" w:rsidRPr="00A61479">
        <w:rPr>
          <w:i/>
        </w:rPr>
        <w:t>.-</w:t>
      </w:r>
      <w:r w:rsidRPr="00A61479">
        <w:rPr>
          <w:i/>
        </w:rPr>
        <w:t xml:space="preserve"> </w:t>
      </w:r>
      <w:r w:rsidR="00297357" w:rsidRPr="00A61479">
        <w:rPr>
          <w:i/>
        </w:rPr>
        <w:t>Dar traslado de la presente resolución a los interesados a los efectos señalados, y facultar a la Alcaldía a dictar cuantas resoluciones sean precisas en desarrollo y ejecución del presente acuerdo.’</w:t>
      </w:r>
    </w:p>
    <w:p w:rsidR="00297357" w:rsidRPr="00A61479" w:rsidRDefault="00297357" w:rsidP="00297357">
      <w:pPr>
        <w:pStyle w:val="Textoindependiente"/>
        <w:jc w:val="both"/>
        <w:rPr>
          <w:i/>
        </w:rPr>
      </w:pPr>
      <w:r w:rsidRPr="00A61479">
        <w:rPr>
          <w:i/>
        </w:rPr>
        <w:t>Finalizado el ejercicio 2020, por el gestor de las instalaciones deportivas se presentan las cuentas de ingresos y gastos de las instalaciones deportivas correspondientes a dicho ejercicio.</w:t>
      </w:r>
    </w:p>
    <w:p w:rsidR="00297357" w:rsidRPr="00A61479" w:rsidRDefault="00297357" w:rsidP="00297357">
      <w:pPr>
        <w:pStyle w:val="Textoindependiente"/>
        <w:jc w:val="both"/>
        <w:rPr>
          <w:i/>
        </w:rPr>
      </w:pPr>
      <w:r w:rsidRPr="00A61479">
        <w:rPr>
          <w:i/>
        </w:rPr>
        <w:t xml:space="preserve">A efectos de realizar la adecuada regularización de los abonos a cuenta acordados para el reequilibrio económico acordado en la señalada sesión plenaria de dos de julio de 2020, resulta preciso atender a las consideraciones que a continuación se </w:t>
      </w:r>
      <w:r w:rsidRPr="00A61479">
        <w:rPr>
          <w:i/>
        </w:rPr>
        <w:lastRenderedPageBreak/>
        <w:t>señalan.</w:t>
      </w:r>
    </w:p>
    <w:p w:rsidR="00297357" w:rsidRPr="00A61479" w:rsidRDefault="00297357" w:rsidP="00297357">
      <w:pPr>
        <w:pStyle w:val="Textoindependiente"/>
        <w:jc w:val="both"/>
        <w:rPr>
          <w:i/>
        </w:rPr>
      </w:pPr>
      <w:r w:rsidRPr="00A61479">
        <w:rPr>
          <w:i/>
        </w:rPr>
        <w:t>Conforme al DECRETO-LEY FORAL 2/2020 que dio lugar a la Ley Foral 7/2020 de 6 de abril, el reequilibrio compensará a los concesionarios por la pérdida de ingresos y el incremento de los costes soportados, mediante según proceda en cada caso, la ampliación de su duración inicial hasta un máximo de un 15 por 100 o mediante la modificación de las cláusulas de contenido económico incluidas en el contrato.</w:t>
      </w:r>
    </w:p>
    <w:p w:rsidR="00297357" w:rsidRPr="00A61479" w:rsidRDefault="00297357" w:rsidP="00297357">
      <w:pPr>
        <w:pStyle w:val="Textoindependiente"/>
        <w:jc w:val="both"/>
        <w:rPr>
          <w:i/>
        </w:rPr>
      </w:pPr>
      <w:r w:rsidRPr="00A61479">
        <w:rPr>
          <w:i/>
        </w:rPr>
        <w:t>A su vez, conforme se señalaba en el informe de tres de junio de 2020 obrante expediente, el principio del equilibrio económico del contrato, tiene su base en la concurrencia de circunstancias sobrevenidas e imprevisibles –como lo serían las que señala el artículo 2.5 de la Ley Foral 7/2020- que lleven, en cualquier sentido, a la ruptura de la economía de la concesión, y que por exceder el riesgo y ventura normal del contrato no deben ser soportadas íntegramente por el concesionario; teniendo como último objetivo, el aseguramiento del mantenimiento o continuidad del servicio público en circunstancias anormales.</w:t>
      </w:r>
    </w:p>
    <w:p w:rsidR="00297357" w:rsidRPr="00A61479" w:rsidRDefault="00297357" w:rsidP="00A61479">
      <w:pPr>
        <w:pStyle w:val="Textoindependiente"/>
        <w:jc w:val="both"/>
        <w:rPr>
          <w:rFonts w:eastAsia="Verdana"/>
          <w:i/>
          <w:color w:val="000000"/>
        </w:rPr>
      </w:pPr>
      <w:r w:rsidRPr="00A61479">
        <w:rPr>
          <w:i/>
        </w:rPr>
        <w:t>Por su parte, en Informe 4/2021 de la Comisión Permanente de la Junta de Contratación Pública de Navarra, sobre diversas cuestiones derivadas de la Ley 7/2020 de 6 de abril</w:t>
      </w:r>
      <w:r w:rsidR="00A61479" w:rsidRPr="00A61479">
        <w:rPr>
          <w:i/>
        </w:rPr>
        <w:t xml:space="preserve"> </w:t>
      </w:r>
      <w:r w:rsidRPr="00A61479">
        <w:rPr>
          <w:rFonts w:eastAsia="Verdana"/>
          <w:i/>
          <w:color w:val="000000"/>
        </w:rPr>
        <w:t>en relación con los contratos de concesión de servicios suspendidos, se realiza la siguiente consideración jurídica:</w:t>
      </w:r>
    </w:p>
    <w:p w:rsidR="00297357" w:rsidRPr="00A61479" w:rsidRDefault="00297357" w:rsidP="00297357">
      <w:pPr>
        <w:spacing w:before="244" w:line="243" w:lineRule="exact"/>
        <w:jc w:val="both"/>
        <w:textAlignment w:val="baseline"/>
        <w:rPr>
          <w:rFonts w:eastAsia="Verdana"/>
          <w:i/>
          <w:color w:val="000000"/>
          <w:sz w:val="24"/>
          <w:szCs w:val="24"/>
        </w:rPr>
      </w:pPr>
      <w:r w:rsidRPr="00A61479">
        <w:rPr>
          <w:rFonts w:eastAsia="Verdana"/>
          <w:i/>
          <w:color w:val="000000"/>
          <w:sz w:val="24"/>
          <w:szCs w:val="24"/>
        </w:rPr>
        <w:t>De ahí que en una situación obviamente excepcional, que desde el punto de vista económico pudo poner en peligro la subsistencia de muchas entidades concesionarias de diversos servicios de la Administración pública, con el consecuente riesgo para la continuidad de estos servicios de interés público, se justifica el establecimiento de un derecho al reequilibrio económico para el concesionario, ligado a un supuesto no contemplado específicamente por la norma de aplicación general (la imposibilidad de ejecutar el contrato con motivo de la COVID), que nace al momento de cumplirse los requisitos formales establecidos por la LF 7/2020 (la solicitud por parte del concesionario, la apreciación de la imposibilidad por parte de la entidad concedente y la acreditación de los daños) y que se puede concretar ya en la ampliación del plazo, ya en la modificación de los términos económicos de la concesión.</w:t>
      </w:r>
    </w:p>
    <w:p w:rsidR="00297357" w:rsidRPr="00A61479" w:rsidRDefault="00297357" w:rsidP="00297357">
      <w:pPr>
        <w:spacing w:before="2" w:line="243" w:lineRule="exact"/>
        <w:jc w:val="both"/>
        <w:textAlignment w:val="baseline"/>
        <w:rPr>
          <w:rFonts w:eastAsia="Verdana"/>
          <w:i/>
          <w:color w:val="000000"/>
          <w:sz w:val="24"/>
          <w:szCs w:val="24"/>
        </w:rPr>
      </w:pPr>
      <w:r w:rsidRPr="00A61479">
        <w:rPr>
          <w:rFonts w:eastAsia="Verdana"/>
          <w:i/>
          <w:color w:val="000000"/>
          <w:sz w:val="24"/>
          <w:szCs w:val="24"/>
        </w:rPr>
        <w:t>Ahora bien, pretender que esta intención de abordar de forma específica las consecuencias de la COVID 19 se traduzca en la asunción por parte de la Administración concedente de la totalidad de pérdidas del concesionario, excede de la interpretación prudente de la norma puesto que llevaría a anular la transferencia del riesgo, y por lo tanto, provocaría la desnaturalización del contrato, intención que sin duda, no subyace en la redacción establecida por el legislador en el artículo 2.5 LF 7/2020.</w:t>
      </w:r>
    </w:p>
    <w:p w:rsidR="00297357" w:rsidRPr="00A61479" w:rsidRDefault="00297357" w:rsidP="00297357">
      <w:pPr>
        <w:spacing w:before="242" w:line="243" w:lineRule="exact"/>
        <w:jc w:val="both"/>
        <w:textAlignment w:val="baseline"/>
        <w:rPr>
          <w:rFonts w:eastAsia="Verdana"/>
          <w:i/>
          <w:color w:val="000000"/>
          <w:sz w:val="24"/>
          <w:szCs w:val="24"/>
        </w:rPr>
      </w:pPr>
      <w:r w:rsidRPr="00A61479">
        <w:rPr>
          <w:rFonts w:eastAsia="Verdana"/>
          <w:i/>
          <w:color w:val="000000"/>
          <w:sz w:val="24"/>
          <w:szCs w:val="24"/>
        </w:rPr>
        <w:t xml:space="preserve">En definitiva, una vez presentadas las cuentas de ingresos y gastos de las instalaciones deportivas, la solución para lograr el reequilibrio económico, pasa por que el gestor no soporte íntegramente el riesgo, las pérdidas. Ahora bien, que no las soporte íntegramente, tampoco ha de llevar a que quien las soporte íntegramente deba ser el Ayuntamiento, ya que ello, en palabras de la Comisión Permanente de la Junta de Contratación Pública de Navarra, llevaría a anular la transferencia del riesgo, </w:t>
      </w:r>
      <w:proofErr w:type="gramStart"/>
      <w:r w:rsidRPr="00A61479">
        <w:rPr>
          <w:rFonts w:eastAsia="Verdana"/>
          <w:i/>
          <w:color w:val="000000"/>
          <w:sz w:val="24"/>
          <w:szCs w:val="24"/>
        </w:rPr>
        <w:t>y</w:t>
      </w:r>
      <w:proofErr w:type="gramEnd"/>
      <w:r w:rsidRPr="00A61479">
        <w:rPr>
          <w:rFonts w:eastAsia="Verdana"/>
          <w:i/>
          <w:color w:val="000000"/>
          <w:sz w:val="24"/>
          <w:szCs w:val="24"/>
        </w:rPr>
        <w:t xml:space="preserve"> por lo tanto, provocaría la desnaturalización del contrato. Es por lo que debe buscarse una fórmula intermedia, en la que se compartan de manera equilibrada las mismas, asumiendo el Ayuntamiento los porcentajes correspondientes al reparto de beneficios. Para la Ciudad deportiva de </w:t>
      </w:r>
      <w:proofErr w:type="spellStart"/>
      <w:r w:rsidRPr="00A61479">
        <w:rPr>
          <w:rFonts w:eastAsia="Verdana"/>
          <w:i/>
          <w:color w:val="000000"/>
          <w:sz w:val="24"/>
          <w:szCs w:val="24"/>
        </w:rPr>
        <w:t>Sarriguren</w:t>
      </w:r>
      <w:proofErr w:type="spellEnd"/>
      <w:r w:rsidRPr="00A61479">
        <w:rPr>
          <w:rFonts w:eastAsia="Verdana"/>
          <w:i/>
          <w:color w:val="000000"/>
          <w:sz w:val="24"/>
          <w:szCs w:val="24"/>
        </w:rPr>
        <w:t xml:space="preserve"> el 70% de ellas, y el gestor el otro 30%, y para el Polideportivo Municipal Valle de </w:t>
      </w:r>
      <w:proofErr w:type="spellStart"/>
      <w:r w:rsidRPr="00A61479">
        <w:rPr>
          <w:rFonts w:eastAsia="Verdana"/>
          <w:i/>
          <w:color w:val="000000"/>
          <w:sz w:val="24"/>
          <w:szCs w:val="24"/>
        </w:rPr>
        <w:t>Egüés</w:t>
      </w:r>
      <w:proofErr w:type="spellEnd"/>
      <w:r w:rsidRPr="00A61479">
        <w:rPr>
          <w:rFonts w:eastAsia="Verdana"/>
          <w:i/>
          <w:color w:val="000000"/>
          <w:sz w:val="24"/>
          <w:szCs w:val="24"/>
        </w:rPr>
        <w:t xml:space="preserve"> el 40% de ellas y el gestor el otro 60%. Con ello se logra que el riesgo no sea asumido íntegramente por el gestor –que sí ocurriría en circunstancias normales- y que se vea compensado por el Ayuntamiento mediante la asunción de parte de esas pérdidas. Conforme se señala, no puede pretenderse, ni se deduce de la ley, que las consecuencias de la COVID 19, eliminen totalmente el riesgo del gestor, considerándose lo más justo para el señalado reequilibrio la anterior distribución de pérdidas mediante la oportuna modificación de los contratos.</w:t>
      </w:r>
    </w:p>
    <w:p w:rsidR="00297357" w:rsidRPr="00A61479" w:rsidRDefault="00297357" w:rsidP="00297357">
      <w:pPr>
        <w:spacing w:before="246" w:line="243" w:lineRule="exact"/>
        <w:jc w:val="both"/>
        <w:textAlignment w:val="baseline"/>
        <w:rPr>
          <w:rFonts w:eastAsia="Verdana"/>
          <w:i/>
          <w:color w:val="000000"/>
          <w:sz w:val="24"/>
          <w:szCs w:val="24"/>
        </w:rPr>
      </w:pPr>
      <w:r w:rsidRPr="00A61479">
        <w:rPr>
          <w:rFonts w:eastAsia="Verdana"/>
          <w:i/>
          <w:color w:val="000000"/>
          <w:sz w:val="24"/>
          <w:szCs w:val="24"/>
        </w:rPr>
        <w:t>La cláusula novena de cada uno de los contratos de gestión de las señaladas instalaciones deportivas, tienen el siguiente contenido: ‘El desarrollo y ejecución del contrato se realizará a riesgo y ventura del adjudicatario’. Así, para el restablecimiento del equilibrio económico de los contratos –conforme se razona más arriba- procedería la inclusión, en cada una de las respectivas cláusulas novenas, de un nuevo párrafo con la siguiente determinación, y a continuación del antedicho párrafo:</w:t>
      </w:r>
    </w:p>
    <w:p w:rsidR="008B7794" w:rsidRPr="00A61479" w:rsidRDefault="00297357" w:rsidP="00297357">
      <w:pPr>
        <w:pStyle w:val="Textoindependiente"/>
        <w:jc w:val="both"/>
        <w:rPr>
          <w:i/>
        </w:rPr>
      </w:pPr>
      <w:r w:rsidRPr="00A61479">
        <w:rPr>
          <w:rFonts w:eastAsia="Verdana"/>
          <w:i/>
          <w:color w:val="000000"/>
        </w:rPr>
        <w:t>‘Sin perjuicio de ello en el caso que la gestión de la instalación conllevara pérdidas al final del ejercicio correspondiente (2020), como consecuencia de la situación de hecho o de derecho creada por el COVID-19, y apreciada la imposibilidad de ejecución del contrato como consecuencia de ello; para el restablecimiento del equilibrio económico, tales pérdidas serán asumidas: por el Ayuntamiento el 70% y 40%, y por el gestor el otro 30% y 60%. A efectos de la determinación de la existencia de pérdidas, no se considerarán como ingresos las aportaciones municipales en concepto de anticipos, dada su consideración de abonos a cuenta; y el canon a abonar se reducirá en su importe en un 25% por el periodo de cierre de las instalaciones.</w:t>
      </w:r>
    </w:p>
    <w:p w:rsidR="00297357" w:rsidRPr="00A61479" w:rsidRDefault="00297357" w:rsidP="00297357">
      <w:pPr>
        <w:spacing w:line="243" w:lineRule="exact"/>
        <w:jc w:val="both"/>
        <w:textAlignment w:val="baseline"/>
        <w:rPr>
          <w:rFonts w:eastAsia="Tahoma"/>
          <w:i/>
          <w:color w:val="000000"/>
          <w:sz w:val="24"/>
          <w:szCs w:val="24"/>
        </w:rPr>
      </w:pPr>
      <w:r w:rsidRPr="00A61479">
        <w:rPr>
          <w:rFonts w:eastAsia="Tahoma"/>
          <w:i/>
          <w:color w:val="000000"/>
          <w:sz w:val="24"/>
          <w:szCs w:val="24"/>
        </w:rPr>
        <w:t>Analizadas las cuentas presentadas del ejercicio 2020, por Intervención municipal – excluyendo de las cuentas de ingresos los anticipos municipales a cuenta acordados en sesión plenaria de 2/07/2020</w:t>
      </w:r>
      <w:proofErr w:type="gramStart"/>
      <w:r w:rsidRPr="00A61479">
        <w:rPr>
          <w:rFonts w:eastAsia="Tahoma"/>
          <w:i/>
          <w:color w:val="000000"/>
          <w:sz w:val="24"/>
          <w:szCs w:val="24"/>
        </w:rPr>
        <w:t>, ,</w:t>
      </w:r>
      <w:proofErr w:type="gramEnd"/>
      <w:r w:rsidRPr="00A61479">
        <w:rPr>
          <w:rFonts w:eastAsia="Tahoma"/>
          <w:i/>
          <w:color w:val="000000"/>
          <w:sz w:val="24"/>
          <w:szCs w:val="24"/>
        </w:rPr>
        <w:t xml:space="preserve"> arrojan, respectivamente, las </w:t>
      </w:r>
      <w:r w:rsidRPr="00A61479">
        <w:rPr>
          <w:rFonts w:eastAsia="Tahoma"/>
          <w:i/>
          <w:color w:val="000000"/>
          <w:sz w:val="24"/>
          <w:szCs w:val="24"/>
        </w:rPr>
        <w:lastRenderedPageBreak/>
        <w:t>siguientes pérdidas de las instalaciones deportivas:</w:t>
      </w:r>
    </w:p>
    <w:p w:rsidR="00297357" w:rsidRPr="00A61479" w:rsidRDefault="00297357" w:rsidP="00297357">
      <w:pPr>
        <w:spacing w:before="2" w:line="243" w:lineRule="exact"/>
        <w:ind w:left="720"/>
        <w:jc w:val="both"/>
        <w:textAlignment w:val="baseline"/>
        <w:rPr>
          <w:rFonts w:eastAsia="Tahoma"/>
          <w:i/>
          <w:color w:val="000000"/>
          <w:spacing w:val="1"/>
          <w:sz w:val="24"/>
          <w:szCs w:val="24"/>
        </w:rPr>
      </w:pPr>
      <w:r w:rsidRPr="00A61479">
        <w:rPr>
          <w:rFonts w:eastAsia="Tahoma"/>
          <w:i/>
          <w:color w:val="000000"/>
          <w:spacing w:val="1"/>
          <w:sz w:val="24"/>
          <w:szCs w:val="24"/>
        </w:rPr>
        <w:t xml:space="preserve">-Ciudad Deportiva de </w:t>
      </w:r>
      <w:proofErr w:type="spellStart"/>
      <w:r w:rsidRPr="00A61479">
        <w:rPr>
          <w:rFonts w:eastAsia="Tahoma"/>
          <w:i/>
          <w:color w:val="000000"/>
          <w:spacing w:val="1"/>
          <w:sz w:val="24"/>
          <w:szCs w:val="24"/>
        </w:rPr>
        <w:t>Sarriguren</w:t>
      </w:r>
      <w:proofErr w:type="spellEnd"/>
      <w:r w:rsidRPr="00A61479">
        <w:rPr>
          <w:rFonts w:eastAsia="Tahoma"/>
          <w:i/>
          <w:color w:val="000000"/>
          <w:spacing w:val="1"/>
          <w:sz w:val="24"/>
          <w:szCs w:val="24"/>
        </w:rPr>
        <w:t xml:space="preserve"> (CDS): -194.786,25 euros.</w:t>
      </w:r>
    </w:p>
    <w:p w:rsidR="00297357" w:rsidRPr="00A61479" w:rsidRDefault="00297357" w:rsidP="00297357">
      <w:pPr>
        <w:spacing w:before="2" w:line="243" w:lineRule="exact"/>
        <w:ind w:left="720"/>
        <w:jc w:val="both"/>
        <w:textAlignment w:val="baseline"/>
        <w:rPr>
          <w:rFonts w:eastAsia="Tahoma"/>
          <w:i/>
          <w:color w:val="000000"/>
          <w:sz w:val="24"/>
          <w:szCs w:val="24"/>
        </w:rPr>
      </w:pPr>
      <w:r w:rsidRPr="00A61479">
        <w:rPr>
          <w:rFonts w:eastAsia="Tahoma"/>
          <w:i/>
          <w:color w:val="000000"/>
          <w:sz w:val="24"/>
          <w:szCs w:val="24"/>
        </w:rPr>
        <w:t xml:space="preserve">-Polideportivo Municipal de </w:t>
      </w:r>
      <w:proofErr w:type="spellStart"/>
      <w:r w:rsidRPr="00A61479">
        <w:rPr>
          <w:rFonts w:eastAsia="Tahoma"/>
          <w:i/>
          <w:color w:val="000000"/>
          <w:sz w:val="24"/>
          <w:szCs w:val="24"/>
        </w:rPr>
        <w:t>Olaz</w:t>
      </w:r>
      <w:proofErr w:type="spellEnd"/>
      <w:r w:rsidRPr="00A61479">
        <w:rPr>
          <w:rFonts w:eastAsia="Tahoma"/>
          <w:i/>
          <w:color w:val="000000"/>
          <w:sz w:val="24"/>
          <w:szCs w:val="24"/>
        </w:rPr>
        <w:t xml:space="preserve"> (PMO): -82.996,75 euros.</w:t>
      </w:r>
    </w:p>
    <w:p w:rsidR="00297357" w:rsidRPr="00A61479" w:rsidRDefault="00297357" w:rsidP="00297357">
      <w:pPr>
        <w:spacing w:line="242" w:lineRule="exact"/>
        <w:jc w:val="both"/>
        <w:textAlignment w:val="baseline"/>
        <w:rPr>
          <w:rFonts w:eastAsia="Tahoma"/>
          <w:i/>
          <w:color w:val="000000"/>
          <w:sz w:val="24"/>
          <w:szCs w:val="24"/>
        </w:rPr>
      </w:pPr>
      <w:r w:rsidRPr="00A61479">
        <w:rPr>
          <w:rFonts w:eastAsia="Tahoma"/>
          <w:i/>
          <w:color w:val="000000"/>
          <w:sz w:val="24"/>
          <w:szCs w:val="24"/>
        </w:rPr>
        <w:t xml:space="preserve">Conforme se establece más arriba, el reequilibrio económico, pasa por que el Ayuntamiento asuma el 70% de esas pérdidas (136.350,38 € en el caso de la CDS; y 33.198,70 € en el caso del PMVE), y el gestor el otro porcentaje. Como quiera que respectivamente, se hicieron a cuenta ya los siguientes anticipos: 191.651,84 € en el caso de la Ciudad Deportiva de </w:t>
      </w:r>
      <w:proofErr w:type="spellStart"/>
      <w:r w:rsidRPr="00A61479">
        <w:rPr>
          <w:rFonts w:eastAsia="Tahoma"/>
          <w:i/>
          <w:color w:val="000000"/>
          <w:sz w:val="24"/>
          <w:szCs w:val="24"/>
        </w:rPr>
        <w:t>Sarriguren</w:t>
      </w:r>
      <w:proofErr w:type="spellEnd"/>
      <w:r w:rsidRPr="00A61479">
        <w:rPr>
          <w:rFonts w:eastAsia="Tahoma"/>
          <w:i/>
          <w:color w:val="000000"/>
          <w:sz w:val="24"/>
          <w:szCs w:val="24"/>
        </w:rPr>
        <w:t xml:space="preserve">, y 98.188,83 € en el caso del Polideportivo municipal de </w:t>
      </w:r>
      <w:proofErr w:type="spellStart"/>
      <w:r w:rsidRPr="00A61479">
        <w:rPr>
          <w:rFonts w:eastAsia="Tahoma"/>
          <w:i/>
          <w:color w:val="000000"/>
          <w:sz w:val="24"/>
          <w:szCs w:val="24"/>
        </w:rPr>
        <w:t>Olaz</w:t>
      </w:r>
      <w:proofErr w:type="spellEnd"/>
      <w:r w:rsidRPr="00A61479">
        <w:rPr>
          <w:rFonts w:eastAsia="Tahoma"/>
          <w:i/>
          <w:color w:val="000000"/>
          <w:sz w:val="24"/>
          <w:szCs w:val="24"/>
        </w:rPr>
        <w:t xml:space="preserve">; procedería en la determinación del restablecimiento económico de la gestión de las señaladas instalaciones deportivas, y regularización de lo ya anticipado a cuenta, que por </w:t>
      </w:r>
      <w:proofErr w:type="spellStart"/>
      <w:r w:rsidRPr="00A61479">
        <w:rPr>
          <w:rFonts w:eastAsia="Tahoma"/>
          <w:i/>
          <w:color w:val="000000"/>
          <w:sz w:val="24"/>
          <w:szCs w:val="24"/>
        </w:rPr>
        <w:t>Gesport</w:t>
      </w:r>
      <w:proofErr w:type="spellEnd"/>
      <w:r w:rsidRPr="00A61479">
        <w:rPr>
          <w:rFonts w:eastAsia="Tahoma"/>
          <w:i/>
          <w:color w:val="000000"/>
          <w:sz w:val="24"/>
          <w:szCs w:val="24"/>
        </w:rPr>
        <w:t xml:space="preserve"> S.L. se reintegraran al Ayuntamiento las siguientes cantidades: 55.301,46 € respecto de la Ciudad Deportiva de </w:t>
      </w:r>
      <w:proofErr w:type="spellStart"/>
      <w:r w:rsidRPr="00A61479">
        <w:rPr>
          <w:rFonts w:eastAsia="Tahoma"/>
          <w:i/>
          <w:color w:val="000000"/>
          <w:sz w:val="24"/>
          <w:szCs w:val="24"/>
        </w:rPr>
        <w:t>Sarriguren</w:t>
      </w:r>
      <w:proofErr w:type="spellEnd"/>
      <w:r w:rsidRPr="00A61479">
        <w:rPr>
          <w:rFonts w:eastAsia="Tahoma"/>
          <w:i/>
          <w:color w:val="000000"/>
          <w:sz w:val="24"/>
          <w:szCs w:val="24"/>
        </w:rPr>
        <w:t xml:space="preserve">, y 64.990,13 € respecto del Polideportivo municipal de </w:t>
      </w:r>
      <w:proofErr w:type="spellStart"/>
      <w:r w:rsidRPr="00A61479">
        <w:rPr>
          <w:rFonts w:eastAsia="Tahoma"/>
          <w:i/>
          <w:color w:val="000000"/>
          <w:sz w:val="24"/>
          <w:szCs w:val="24"/>
        </w:rPr>
        <w:t>Olaz</w:t>
      </w:r>
      <w:proofErr w:type="spellEnd"/>
      <w:r w:rsidRPr="00A61479">
        <w:rPr>
          <w:rFonts w:eastAsia="Tahoma"/>
          <w:i/>
          <w:color w:val="000000"/>
          <w:sz w:val="24"/>
          <w:szCs w:val="24"/>
        </w:rPr>
        <w:t>.</w:t>
      </w:r>
    </w:p>
    <w:p w:rsidR="008B7794" w:rsidRPr="00A61479" w:rsidRDefault="00297357" w:rsidP="00A61479">
      <w:pPr>
        <w:pStyle w:val="Textoindependiente"/>
        <w:spacing w:before="240"/>
        <w:jc w:val="both"/>
        <w:rPr>
          <w:i/>
        </w:rPr>
      </w:pPr>
      <w:r w:rsidRPr="00A61479">
        <w:rPr>
          <w:rFonts w:eastAsia="Tahoma"/>
          <w:i/>
          <w:color w:val="000000"/>
        </w:rPr>
        <w:t>Al amparo de cuanto antecede y disposiciones citadas, y a efectos de compensar al contratista para el restablecimiento del equilibrio económico de las instalaciones deportivas, y regularizar los anticipos a cuenta abonados, SE ACUERDA</w:t>
      </w:r>
    </w:p>
    <w:p w:rsidR="00297357" w:rsidRPr="00A61479" w:rsidRDefault="00A61479" w:rsidP="00A61479">
      <w:pPr>
        <w:widowControl/>
        <w:tabs>
          <w:tab w:val="left" w:pos="1080"/>
        </w:tabs>
        <w:autoSpaceDE/>
        <w:autoSpaceDN/>
        <w:spacing w:before="240" w:line="243" w:lineRule="exact"/>
        <w:jc w:val="both"/>
        <w:textAlignment w:val="baseline"/>
        <w:rPr>
          <w:rFonts w:eastAsia="Tahoma"/>
          <w:i/>
          <w:color w:val="000000"/>
          <w:sz w:val="24"/>
          <w:szCs w:val="24"/>
        </w:rPr>
      </w:pPr>
      <w:r>
        <w:rPr>
          <w:rFonts w:eastAsia="Tahoma"/>
          <w:i/>
          <w:color w:val="000000"/>
          <w:sz w:val="24"/>
          <w:szCs w:val="24"/>
        </w:rPr>
        <w:tab/>
      </w:r>
      <w:r w:rsidR="00297357" w:rsidRPr="00A61479">
        <w:rPr>
          <w:rFonts w:eastAsia="Tahoma"/>
          <w:i/>
          <w:color w:val="000000"/>
          <w:sz w:val="24"/>
          <w:szCs w:val="24"/>
        </w:rPr>
        <w:t xml:space="preserve">1.- Modificar las cláusulas novenas de los respectivos contratos de gestión de las instalaciones del Polideportivo Municipal Valle de </w:t>
      </w:r>
      <w:proofErr w:type="spellStart"/>
      <w:r w:rsidR="00297357" w:rsidRPr="00A61479">
        <w:rPr>
          <w:rFonts w:eastAsia="Tahoma"/>
          <w:i/>
          <w:color w:val="000000"/>
          <w:sz w:val="24"/>
          <w:szCs w:val="24"/>
        </w:rPr>
        <w:t>Egüés</w:t>
      </w:r>
      <w:proofErr w:type="spellEnd"/>
      <w:r w:rsidR="00297357" w:rsidRPr="00A61479">
        <w:rPr>
          <w:rFonts w:eastAsia="Tahoma"/>
          <w:i/>
          <w:color w:val="000000"/>
          <w:sz w:val="24"/>
          <w:szCs w:val="24"/>
        </w:rPr>
        <w:t xml:space="preserve"> y de la Ciudad Deportiva </w:t>
      </w:r>
      <w:proofErr w:type="spellStart"/>
      <w:r w:rsidR="00297357" w:rsidRPr="00A61479">
        <w:rPr>
          <w:rFonts w:eastAsia="Tahoma"/>
          <w:i/>
          <w:color w:val="000000"/>
          <w:sz w:val="24"/>
          <w:szCs w:val="24"/>
        </w:rPr>
        <w:t>Sarriguren</w:t>
      </w:r>
      <w:proofErr w:type="spellEnd"/>
      <w:r w:rsidR="00297357" w:rsidRPr="00A61479">
        <w:rPr>
          <w:rFonts w:eastAsia="Tahoma"/>
          <w:i/>
          <w:color w:val="000000"/>
          <w:sz w:val="24"/>
          <w:szCs w:val="24"/>
        </w:rPr>
        <w:t>, mediante la adición del siguiente párrafo:</w:t>
      </w:r>
    </w:p>
    <w:p w:rsidR="00297357" w:rsidRPr="00A61479" w:rsidRDefault="00297357" w:rsidP="00297357">
      <w:pPr>
        <w:spacing w:line="242" w:lineRule="exact"/>
        <w:ind w:left="720"/>
        <w:jc w:val="both"/>
        <w:textAlignment w:val="baseline"/>
        <w:rPr>
          <w:rFonts w:eastAsia="Tahoma"/>
          <w:i/>
          <w:color w:val="000000"/>
          <w:sz w:val="24"/>
          <w:szCs w:val="24"/>
        </w:rPr>
      </w:pPr>
      <w:r w:rsidRPr="00A61479">
        <w:rPr>
          <w:rFonts w:eastAsia="Tahoma"/>
          <w:i/>
          <w:color w:val="000000"/>
          <w:sz w:val="24"/>
          <w:szCs w:val="24"/>
        </w:rPr>
        <w:t>‘Sin perjuicio de ello en el caso que la gestión de la instalación conllevara pérdidas al final del ejercicio correspondiente (2020), como consecuencia de la situación de hecho o de derecho creada por el COVID-19, y apreciada la imposibilidad de ejecución del contrato como consecuencia de ello; para el restablecimiento del equilibrio económico, tales pérdidas serán asumidas, por el Ayuntamiento el 70% en la CDS y 40% PMVE de ellas, y por el gestor el otro 30% y 60% respectivamente. A efectos de la determinación de la existencia de pérdidas, no se considerarán como ingresos las aportaciones municipales en concepto de anticipos, dada su consideración de abonos a cuenta; y el canon a abonar se reducirá en su importe en un 25% por periodo de cierre de las instalaciones’</w:t>
      </w:r>
    </w:p>
    <w:p w:rsidR="00297357" w:rsidRPr="00A61479" w:rsidRDefault="00A61479" w:rsidP="00297357">
      <w:pPr>
        <w:widowControl/>
        <w:tabs>
          <w:tab w:val="left" w:pos="1224"/>
        </w:tabs>
        <w:autoSpaceDE/>
        <w:autoSpaceDN/>
        <w:spacing w:before="2" w:line="243" w:lineRule="exact"/>
        <w:jc w:val="both"/>
        <w:textAlignment w:val="baseline"/>
        <w:rPr>
          <w:rFonts w:eastAsia="Tahoma"/>
          <w:i/>
          <w:color w:val="000000"/>
          <w:spacing w:val="7"/>
          <w:sz w:val="24"/>
          <w:szCs w:val="24"/>
        </w:rPr>
      </w:pPr>
      <w:r>
        <w:rPr>
          <w:rFonts w:eastAsia="Tahoma"/>
          <w:i/>
          <w:color w:val="000000"/>
          <w:spacing w:val="7"/>
          <w:sz w:val="24"/>
          <w:szCs w:val="24"/>
        </w:rPr>
        <w:tab/>
      </w:r>
      <w:r w:rsidRPr="00A61479">
        <w:rPr>
          <w:rFonts w:eastAsia="Tahoma"/>
          <w:i/>
          <w:color w:val="000000"/>
          <w:spacing w:val="7"/>
          <w:sz w:val="24"/>
          <w:szCs w:val="24"/>
        </w:rPr>
        <w:t xml:space="preserve">2.- </w:t>
      </w:r>
      <w:r w:rsidR="00297357" w:rsidRPr="00A61479">
        <w:rPr>
          <w:rFonts w:eastAsia="Tahoma"/>
          <w:i/>
          <w:color w:val="000000"/>
          <w:spacing w:val="7"/>
          <w:sz w:val="24"/>
          <w:szCs w:val="24"/>
        </w:rPr>
        <w:t xml:space="preserve">Proceder al restablecimiento del equilibrio económico de los anteriores contratos conforme se establece en el apartado anterior y en el expositivo, asumiendo el Ayuntamiento el 70%y 40% de las pérdidas (136.350,38 € € en el caso de la CDS; y 33.198,70 € en el caso del PMVE), y el gestor el otro 30%y 60%; y como quiera que lo abonado por el Ayuntamiento en concepto de anticipo a cuenta es superior a los importes que asume el Ayuntamiento, en regularización de ello, requerir a </w:t>
      </w:r>
      <w:proofErr w:type="spellStart"/>
      <w:r w:rsidR="00297357" w:rsidRPr="00A61479">
        <w:rPr>
          <w:rFonts w:eastAsia="Tahoma"/>
          <w:i/>
          <w:color w:val="000000"/>
          <w:spacing w:val="7"/>
          <w:sz w:val="24"/>
          <w:szCs w:val="24"/>
        </w:rPr>
        <w:t>Gesport</w:t>
      </w:r>
      <w:proofErr w:type="spellEnd"/>
      <w:r w:rsidR="00297357" w:rsidRPr="00A61479">
        <w:rPr>
          <w:rFonts w:eastAsia="Tahoma"/>
          <w:i/>
          <w:color w:val="000000"/>
          <w:spacing w:val="7"/>
          <w:sz w:val="24"/>
          <w:szCs w:val="24"/>
        </w:rPr>
        <w:t xml:space="preserve"> S.L. para que proceda a reintegrar al Ayuntamiento la cantidad de 120.291,59 euros (55.301,46 € respecto de la Ciudad Deportiva de </w:t>
      </w:r>
      <w:proofErr w:type="spellStart"/>
      <w:r w:rsidR="00297357" w:rsidRPr="00A61479">
        <w:rPr>
          <w:rFonts w:eastAsia="Tahoma"/>
          <w:i/>
          <w:color w:val="000000"/>
          <w:spacing w:val="7"/>
          <w:sz w:val="24"/>
          <w:szCs w:val="24"/>
        </w:rPr>
        <w:t>Sarriguren</w:t>
      </w:r>
      <w:proofErr w:type="spellEnd"/>
      <w:r w:rsidR="00297357" w:rsidRPr="00A61479">
        <w:rPr>
          <w:rFonts w:eastAsia="Tahoma"/>
          <w:i/>
          <w:color w:val="000000"/>
          <w:spacing w:val="7"/>
          <w:sz w:val="24"/>
          <w:szCs w:val="24"/>
        </w:rPr>
        <w:t xml:space="preserve">, y 64.990,13 € respecto del Polideportivo municipal de </w:t>
      </w:r>
      <w:proofErr w:type="spellStart"/>
      <w:r w:rsidR="00297357" w:rsidRPr="00A61479">
        <w:rPr>
          <w:rFonts w:eastAsia="Tahoma"/>
          <w:i/>
          <w:color w:val="000000"/>
          <w:spacing w:val="7"/>
          <w:sz w:val="24"/>
          <w:szCs w:val="24"/>
        </w:rPr>
        <w:t>Olaz</w:t>
      </w:r>
      <w:proofErr w:type="spellEnd"/>
      <w:r w:rsidR="00297357" w:rsidRPr="00A61479">
        <w:rPr>
          <w:rFonts w:eastAsia="Tahoma"/>
          <w:i/>
          <w:color w:val="000000"/>
          <w:spacing w:val="7"/>
          <w:sz w:val="24"/>
          <w:szCs w:val="24"/>
        </w:rPr>
        <w:t>).</w:t>
      </w:r>
    </w:p>
    <w:p w:rsidR="00297357" w:rsidRPr="00A61479" w:rsidRDefault="00A61479" w:rsidP="00A61479">
      <w:pPr>
        <w:widowControl/>
        <w:tabs>
          <w:tab w:val="left" w:pos="1224"/>
        </w:tabs>
        <w:autoSpaceDE/>
        <w:autoSpaceDN/>
        <w:spacing w:before="1" w:line="243" w:lineRule="exact"/>
        <w:jc w:val="both"/>
        <w:textAlignment w:val="baseline"/>
        <w:rPr>
          <w:rFonts w:eastAsia="Tahoma"/>
          <w:i/>
          <w:color w:val="000000"/>
          <w:spacing w:val="3"/>
          <w:sz w:val="24"/>
          <w:szCs w:val="24"/>
        </w:rPr>
      </w:pPr>
      <w:r>
        <w:rPr>
          <w:rFonts w:eastAsia="Tahoma"/>
          <w:i/>
          <w:color w:val="000000"/>
          <w:spacing w:val="3"/>
          <w:sz w:val="24"/>
          <w:szCs w:val="24"/>
        </w:rPr>
        <w:tab/>
      </w:r>
      <w:r w:rsidRPr="00A61479">
        <w:rPr>
          <w:rFonts w:eastAsia="Tahoma"/>
          <w:i/>
          <w:color w:val="000000"/>
          <w:spacing w:val="3"/>
          <w:sz w:val="24"/>
          <w:szCs w:val="24"/>
        </w:rPr>
        <w:t xml:space="preserve">3.- </w:t>
      </w:r>
      <w:r w:rsidR="00297357" w:rsidRPr="00A61479">
        <w:rPr>
          <w:rFonts w:eastAsia="Tahoma"/>
          <w:i/>
          <w:color w:val="000000"/>
          <w:spacing w:val="3"/>
          <w:sz w:val="24"/>
          <w:szCs w:val="24"/>
        </w:rPr>
        <w:t xml:space="preserve">El reintegro de las cantidades señaladas en el apartado anterior, deberá realizarse en el plazo de dos meses. Caso contrario, se </w:t>
      </w:r>
      <w:proofErr w:type="spellStart"/>
      <w:r w:rsidR="00297357" w:rsidRPr="00A61479">
        <w:rPr>
          <w:rFonts w:eastAsia="Tahoma"/>
          <w:i/>
          <w:color w:val="000000"/>
          <w:spacing w:val="3"/>
          <w:sz w:val="24"/>
          <w:szCs w:val="24"/>
        </w:rPr>
        <w:t>exaccionará</w:t>
      </w:r>
      <w:proofErr w:type="spellEnd"/>
      <w:r w:rsidR="00297357" w:rsidRPr="00A61479">
        <w:rPr>
          <w:rFonts w:eastAsia="Tahoma"/>
          <w:i/>
          <w:color w:val="000000"/>
          <w:spacing w:val="3"/>
          <w:sz w:val="24"/>
          <w:szCs w:val="24"/>
        </w:rPr>
        <w:t xml:space="preserve"> por la vía de apremio.</w:t>
      </w:r>
    </w:p>
    <w:p w:rsidR="00297357" w:rsidRPr="00A61479" w:rsidRDefault="00A61479" w:rsidP="00A61479">
      <w:pPr>
        <w:widowControl/>
        <w:tabs>
          <w:tab w:val="left" w:pos="1224"/>
        </w:tabs>
        <w:autoSpaceDE/>
        <w:autoSpaceDN/>
        <w:spacing w:line="243" w:lineRule="exact"/>
        <w:jc w:val="both"/>
        <w:textAlignment w:val="baseline"/>
        <w:rPr>
          <w:rFonts w:eastAsia="Tahoma"/>
          <w:i/>
          <w:color w:val="000000"/>
          <w:sz w:val="24"/>
          <w:szCs w:val="24"/>
        </w:rPr>
      </w:pPr>
      <w:r>
        <w:rPr>
          <w:rFonts w:eastAsia="Tahoma"/>
          <w:i/>
          <w:color w:val="000000"/>
          <w:sz w:val="24"/>
          <w:szCs w:val="24"/>
        </w:rPr>
        <w:tab/>
      </w:r>
      <w:r w:rsidRPr="00A61479">
        <w:rPr>
          <w:rFonts w:eastAsia="Tahoma"/>
          <w:i/>
          <w:color w:val="000000"/>
          <w:sz w:val="24"/>
          <w:szCs w:val="24"/>
        </w:rPr>
        <w:t xml:space="preserve">4.- </w:t>
      </w:r>
      <w:r w:rsidR="00297357" w:rsidRPr="00A61479">
        <w:rPr>
          <w:rFonts w:eastAsia="Tahoma"/>
          <w:i/>
          <w:color w:val="000000"/>
          <w:sz w:val="24"/>
          <w:szCs w:val="24"/>
        </w:rPr>
        <w:t>Dar traslado de la presente resolución a los interesados a los efectos señalados, y facultar a la Alcaldía a dictar cuantas resoluciones sean precisas en desarrollo y ejecución del presente acuerdo.</w:t>
      </w:r>
    </w:p>
    <w:p w:rsidR="00297357" w:rsidRDefault="00297357" w:rsidP="008A3E8C">
      <w:pPr>
        <w:pStyle w:val="Textoindependiente"/>
        <w:jc w:val="both"/>
      </w:pPr>
    </w:p>
    <w:p w:rsidR="00A61479" w:rsidRDefault="00A61479" w:rsidP="00A61479">
      <w:pPr>
        <w:jc w:val="both"/>
        <w:rPr>
          <w:b/>
          <w:sz w:val="24"/>
          <w:szCs w:val="24"/>
          <w:lang w:val="es-ES_tradnl"/>
        </w:rPr>
      </w:pPr>
    </w:p>
    <w:p w:rsidR="00A61479" w:rsidRPr="00921398" w:rsidRDefault="00A61479" w:rsidP="00A61479">
      <w:pPr>
        <w:pBdr>
          <w:top w:val="single" w:sz="4" w:space="1" w:color="auto"/>
          <w:left w:val="single" w:sz="4" w:space="0" w:color="auto"/>
          <w:bottom w:val="single" w:sz="4" w:space="1" w:color="auto"/>
          <w:right w:val="single" w:sz="4" w:space="4" w:color="auto"/>
        </w:pBdr>
        <w:jc w:val="both"/>
        <w:rPr>
          <w:b/>
          <w:sz w:val="24"/>
          <w:szCs w:val="24"/>
          <w:lang w:val="es-ES_tradnl"/>
        </w:rPr>
      </w:pPr>
      <w:r>
        <w:rPr>
          <w:b/>
          <w:sz w:val="24"/>
          <w:szCs w:val="24"/>
          <w:lang w:val="es-ES_tradnl"/>
        </w:rPr>
        <w:t>11</w:t>
      </w:r>
      <w:r w:rsidRPr="00921398">
        <w:rPr>
          <w:b/>
          <w:sz w:val="24"/>
          <w:szCs w:val="24"/>
          <w:lang w:val="es-ES_tradnl"/>
        </w:rPr>
        <w:t xml:space="preserve">º.- </w:t>
      </w:r>
      <w:r w:rsidRPr="00A61479">
        <w:rPr>
          <w:b/>
          <w:bCs/>
          <w:color w:val="000000"/>
          <w:sz w:val="24"/>
          <w:szCs w:val="24"/>
        </w:rPr>
        <w:t>APROBACIÓN, SI PROCEDE, DE INFORME SOBRE EL</w:t>
      </w:r>
      <w:r>
        <w:rPr>
          <w:b/>
          <w:bCs/>
          <w:color w:val="000000"/>
          <w:sz w:val="24"/>
          <w:szCs w:val="24"/>
        </w:rPr>
        <w:t xml:space="preserve"> </w:t>
      </w:r>
      <w:r w:rsidRPr="00A61479">
        <w:rPr>
          <w:b/>
          <w:bCs/>
          <w:color w:val="000000"/>
          <w:sz w:val="24"/>
          <w:szCs w:val="24"/>
        </w:rPr>
        <w:t>RECURSO 21-01955 INTERPUESTO FRENTE A ACUERDO DEL PLENO</w:t>
      </w:r>
      <w:r>
        <w:rPr>
          <w:b/>
          <w:bCs/>
          <w:color w:val="000000"/>
          <w:sz w:val="24"/>
          <w:szCs w:val="24"/>
        </w:rPr>
        <w:t xml:space="preserve"> </w:t>
      </w:r>
      <w:r w:rsidRPr="00A61479">
        <w:rPr>
          <w:b/>
          <w:bCs/>
          <w:color w:val="000000"/>
          <w:sz w:val="24"/>
          <w:szCs w:val="24"/>
        </w:rPr>
        <w:t>DEL AYUNTAMIENTO DEL VALLE DE EGÜÉS DE 1 DE JULIO DE</w:t>
      </w:r>
      <w:r>
        <w:rPr>
          <w:b/>
          <w:bCs/>
          <w:color w:val="000000"/>
          <w:sz w:val="24"/>
          <w:szCs w:val="24"/>
        </w:rPr>
        <w:t xml:space="preserve"> </w:t>
      </w:r>
      <w:r w:rsidRPr="00A61479">
        <w:rPr>
          <w:b/>
          <w:bCs/>
          <w:color w:val="000000"/>
          <w:sz w:val="24"/>
          <w:szCs w:val="24"/>
        </w:rPr>
        <w:t>2021 DESESTIMATORIO DEL RECURSO DE REPOSICIÓN</w:t>
      </w:r>
      <w:r w:rsidRPr="007F732A">
        <w:rPr>
          <w:b/>
          <w:bCs/>
          <w:color w:val="000000"/>
          <w:sz w:val="24"/>
          <w:szCs w:val="24"/>
        </w:rPr>
        <w:t>.</w:t>
      </w:r>
    </w:p>
    <w:p w:rsidR="00A61479" w:rsidRDefault="00A61479" w:rsidP="00A61479">
      <w:pPr>
        <w:rPr>
          <w:sz w:val="24"/>
          <w:szCs w:val="24"/>
        </w:rPr>
      </w:pPr>
    </w:p>
    <w:p w:rsidR="00A61479" w:rsidRDefault="00A61479" w:rsidP="00A61479">
      <w:pPr>
        <w:pStyle w:val="Textoindependiente"/>
        <w:jc w:val="both"/>
      </w:pPr>
      <w:r w:rsidRPr="00F41E18">
        <w:rPr>
          <w:rFonts w:ascii="Arial"/>
          <w:sz w:val="20"/>
        </w:rPr>
        <w:tab/>
      </w:r>
      <w:r>
        <w:t>U</w:t>
      </w:r>
      <w:r w:rsidRPr="00F41E18">
        <w:t xml:space="preserve">na vez leído el dictamen hacen uso del turno de intervención </w:t>
      </w:r>
      <w:r>
        <w:t xml:space="preserve">doña Leyre Azcona, doña Ainara González, don Javier Jiménez, doña Helena </w:t>
      </w:r>
      <w:proofErr w:type="spellStart"/>
      <w:r>
        <w:t>Arruabarrena</w:t>
      </w:r>
      <w:proofErr w:type="spellEnd"/>
      <w:r>
        <w:t xml:space="preserve"> y doña </w:t>
      </w:r>
      <w:proofErr w:type="spellStart"/>
      <w:r>
        <w:t>Yuliana</w:t>
      </w:r>
      <w:proofErr w:type="spellEnd"/>
      <w:r>
        <w:t xml:space="preserve"> Anchundia.</w:t>
      </w:r>
    </w:p>
    <w:p w:rsidR="00A61479" w:rsidRDefault="00A61479" w:rsidP="008A3E8C">
      <w:pPr>
        <w:pStyle w:val="Textoindependiente"/>
        <w:jc w:val="both"/>
      </w:pPr>
    </w:p>
    <w:p w:rsidR="00A61479" w:rsidRDefault="00A61479" w:rsidP="00A61479">
      <w:pPr>
        <w:pStyle w:val="Textoindependiente"/>
        <w:jc w:val="both"/>
      </w:pPr>
      <w:r>
        <w:tab/>
        <w:t xml:space="preserve">Sometido a votación, </w:t>
      </w:r>
      <w:r w:rsidRPr="00782D0B">
        <w:rPr>
          <w:b/>
        </w:rPr>
        <w:t>resulta aprobado</w:t>
      </w:r>
      <w:r>
        <w:t xml:space="preserve">, por unanimidad de los presentes, </w:t>
      </w:r>
      <w:r w:rsidRPr="00782D0B">
        <w:rPr>
          <w:b/>
        </w:rPr>
        <w:t>el siguiente acuerdo</w:t>
      </w:r>
      <w:r>
        <w:t>:</w:t>
      </w:r>
    </w:p>
    <w:p w:rsidR="00A61479" w:rsidRDefault="00A61479" w:rsidP="008A3E8C">
      <w:pPr>
        <w:pStyle w:val="Textoindependiente"/>
        <w:jc w:val="both"/>
      </w:pPr>
    </w:p>
    <w:p w:rsidR="00A61479" w:rsidRPr="00A61479" w:rsidRDefault="00A61479" w:rsidP="00A61479">
      <w:pPr>
        <w:pStyle w:val="Textoindependiente"/>
        <w:ind w:firstLine="720"/>
        <w:jc w:val="both"/>
        <w:rPr>
          <w:i/>
        </w:rPr>
      </w:pPr>
      <w:r w:rsidRPr="00A61479">
        <w:rPr>
          <w:i/>
        </w:rPr>
        <w:t xml:space="preserve">Mediante Providencia del Tribunal Administrativo de Navarra, se comunica la interposición por GESPORT GESTIÓN DEPORTIVA S.L., de Recurso de Alzada 21-01955, contra acuerdo del Pleno del Ayuntamiento del Valle de </w:t>
      </w:r>
      <w:proofErr w:type="spellStart"/>
      <w:r w:rsidRPr="00A61479">
        <w:rPr>
          <w:i/>
        </w:rPr>
        <w:t>Egüés</w:t>
      </w:r>
      <w:proofErr w:type="spellEnd"/>
      <w:r w:rsidRPr="00A61479">
        <w:rPr>
          <w:i/>
        </w:rPr>
        <w:t xml:space="preserve"> de 1 de julio de 2021 desestimatorio del recurso de reposición interpuesto contra el acuerdo plenario de 2 de marzo de 2021 sobre denegación de solicitud de no subrogación del contrato de gestión del bar de la Ciudad Deportiva de </w:t>
      </w:r>
      <w:proofErr w:type="spellStart"/>
      <w:r w:rsidRPr="00A61479">
        <w:rPr>
          <w:i/>
        </w:rPr>
        <w:t>Sarriguren</w:t>
      </w:r>
      <w:proofErr w:type="spellEnd"/>
      <w:r w:rsidRPr="00A61479">
        <w:rPr>
          <w:i/>
        </w:rPr>
        <w:t>.</w:t>
      </w:r>
    </w:p>
    <w:p w:rsidR="00A61479" w:rsidRPr="00A61479" w:rsidRDefault="00A61479" w:rsidP="00A61479">
      <w:pPr>
        <w:pStyle w:val="Textoindependiente"/>
        <w:jc w:val="both"/>
        <w:rPr>
          <w:i/>
        </w:rPr>
      </w:pPr>
      <w:r w:rsidRPr="00A61479">
        <w:rPr>
          <w:i/>
        </w:rPr>
        <w:t>Por el Asesor Jurídico/Gerente se ha emitido informe en el que se concluye que procede la inadmisión o subsidiariamente la desestimación de tal recurso.</w:t>
      </w:r>
    </w:p>
    <w:p w:rsidR="00A61479" w:rsidRPr="00A61479" w:rsidRDefault="00A61479" w:rsidP="00A61479">
      <w:pPr>
        <w:pStyle w:val="Textoindependiente"/>
        <w:ind w:firstLine="720"/>
        <w:jc w:val="both"/>
        <w:rPr>
          <w:i/>
        </w:rPr>
      </w:pPr>
      <w:r w:rsidRPr="00A61479">
        <w:rPr>
          <w:i/>
        </w:rPr>
        <w:t xml:space="preserve">Fernández y </w:t>
      </w:r>
      <w:proofErr w:type="spellStart"/>
      <w:r w:rsidRPr="00A61479">
        <w:rPr>
          <w:i/>
        </w:rPr>
        <w:t>Aristu</w:t>
      </w:r>
      <w:proofErr w:type="spellEnd"/>
      <w:r w:rsidRPr="00A61479">
        <w:rPr>
          <w:i/>
        </w:rPr>
        <w:t xml:space="preserve"> Servicios Hosteleros S.L., en su calidad de concesionario hasta el 31/12/2021 del </w:t>
      </w:r>
      <w:r w:rsidRPr="00A61479">
        <w:rPr>
          <w:i/>
        </w:rPr>
        <w:lastRenderedPageBreak/>
        <w:t xml:space="preserve">contrato de gestión indirecta mediante concesión del bar de la Ciudad Deportiva de </w:t>
      </w:r>
      <w:proofErr w:type="spellStart"/>
      <w:r w:rsidRPr="00A61479">
        <w:rPr>
          <w:i/>
        </w:rPr>
        <w:t>Sarriguren</w:t>
      </w:r>
      <w:proofErr w:type="spellEnd"/>
      <w:r w:rsidRPr="00A61479">
        <w:rPr>
          <w:i/>
        </w:rPr>
        <w:t xml:space="preserve"> resulta interesado en el señalado recurso.</w:t>
      </w:r>
    </w:p>
    <w:p w:rsidR="00A61479" w:rsidRPr="00A61479" w:rsidRDefault="00A61479" w:rsidP="00A61479">
      <w:pPr>
        <w:pStyle w:val="Textoindependiente"/>
        <w:jc w:val="both"/>
        <w:rPr>
          <w:i/>
        </w:rPr>
      </w:pPr>
    </w:p>
    <w:p w:rsidR="00A61479" w:rsidRPr="00A61479" w:rsidRDefault="00A61479" w:rsidP="00A61479">
      <w:pPr>
        <w:pStyle w:val="Textoindependiente"/>
        <w:ind w:firstLine="720"/>
        <w:jc w:val="both"/>
        <w:rPr>
          <w:i/>
        </w:rPr>
      </w:pPr>
      <w:r w:rsidRPr="00A61479">
        <w:rPr>
          <w:i/>
        </w:rPr>
        <w:t>A la vista de cuanto antecede, y considerando que el señalado recurso es contrario a los intereses municipales, al amparo de lo dispuesto en el artículo 22.2.j) de la Ley 7/1985, de 2 de abril, Reguladora de las Bases del Régimen Local, SE ACUERDA:</w:t>
      </w:r>
    </w:p>
    <w:p w:rsidR="00A61479" w:rsidRPr="00A61479" w:rsidRDefault="00A61479" w:rsidP="00A61479">
      <w:pPr>
        <w:pStyle w:val="Textoindependiente"/>
        <w:jc w:val="both"/>
        <w:rPr>
          <w:i/>
        </w:rPr>
      </w:pPr>
    </w:p>
    <w:p w:rsidR="00A61479" w:rsidRPr="00A61479" w:rsidRDefault="00A61479" w:rsidP="00A61479">
      <w:pPr>
        <w:pStyle w:val="Textoindependiente"/>
        <w:jc w:val="both"/>
        <w:rPr>
          <w:i/>
        </w:rPr>
      </w:pPr>
      <w:r w:rsidRPr="00A61479">
        <w:rPr>
          <w:i/>
        </w:rPr>
        <w:tab/>
        <w:t>1º- Aprobar el Informe a que se hace referencia en el expositivo en relación con dicho recurso de Alzada 21-01955.</w:t>
      </w:r>
    </w:p>
    <w:p w:rsidR="00A61479" w:rsidRPr="00A61479" w:rsidRDefault="00A61479" w:rsidP="00A61479">
      <w:pPr>
        <w:pStyle w:val="Textoindependiente"/>
        <w:ind w:firstLine="720"/>
        <w:jc w:val="both"/>
        <w:rPr>
          <w:i/>
        </w:rPr>
      </w:pPr>
      <w:r w:rsidRPr="00A61479">
        <w:rPr>
          <w:i/>
        </w:rPr>
        <w:t xml:space="preserve">2º- Emplazar, en su calidad de interesado, a Fernández y </w:t>
      </w:r>
      <w:proofErr w:type="spellStart"/>
      <w:r w:rsidRPr="00A61479">
        <w:rPr>
          <w:i/>
        </w:rPr>
        <w:t>Aristu</w:t>
      </w:r>
      <w:proofErr w:type="spellEnd"/>
      <w:r w:rsidRPr="00A61479">
        <w:rPr>
          <w:i/>
        </w:rPr>
        <w:t xml:space="preserve"> Servicios Hosteleros S.L., para que, si así lo estima, pueda comparecer ante el Tribunal Administrativo de Navarra en el señalado recurso.</w:t>
      </w:r>
    </w:p>
    <w:p w:rsidR="00A61479" w:rsidRPr="00A61479" w:rsidRDefault="00A61479" w:rsidP="00A61479">
      <w:pPr>
        <w:pStyle w:val="Textoindependiente"/>
        <w:ind w:firstLine="720"/>
        <w:jc w:val="both"/>
        <w:rPr>
          <w:i/>
        </w:rPr>
      </w:pPr>
      <w:r w:rsidRPr="00A61479">
        <w:rPr>
          <w:i/>
        </w:rPr>
        <w:t>3º.- Remitir al Tribunal Administrativo de Navarra certificación del presente acuerdo, informe señalado, copia del expediente administrativo, emplazamiento, y solicitar la inadmisión y subsidiariamente la desestimación, del recurso de Alzada 21-01955.</w:t>
      </w:r>
    </w:p>
    <w:p w:rsidR="00A61479" w:rsidRDefault="00A61479" w:rsidP="008A3E8C">
      <w:pPr>
        <w:pStyle w:val="Textoindependiente"/>
        <w:jc w:val="both"/>
      </w:pPr>
    </w:p>
    <w:p w:rsidR="001230F1" w:rsidRDefault="001230F1" w:rsidP="001230F1">
      <w:pPr>
        <w:jc w:val="both"/>
        <w:rPr>
          <w:b/>
          <w:sz w:val="24"/>
          <w:szCs w:val="24"/>
          <w:lang w:val="es-ES_tradnl"/>
        </w:rPr>
      </w:pPr>
    </w:p>
    <w:p w:rsidR="001230F1" w:rsidRPr="00921398" w:rsidRDefault="001230F1" w:rsidP="001230F1">
      <w:pPr>
        <w:pBdr>
          <w:top w:val="single" w:sz="4" w:space="1" w:color="auto"/>
          <w:left w:val="single" w:sz="4" w:space="0" w:color="auto"/>
          <w:bottom w:val="single" w:sz="4" w:space="1" w:color="auto"/>
          <w:right w:val="single" w:sz="4" w:space="4" w:color="auto"/>
        </w:pBdr>
        <w:jc w:val="both"/>
        <w:rPr>
          <w:b/>
          <w:sz w:val="24"/>
          <w:szCs w:val="24"/>
          <w:lang w:val="es-ES_tradnl"/>
        </w:rPr>
      </w:pPr>
      <w:r>
        <w:rPr>
          <w:b/>
          <w:sz w:val="24"/>
          <w:szCs w:val="24"/>
          <w:lang w:val="es-ES_tradnl"/>
        </w:rPr>
        <w:t>12</w:t>
      </w:r>
      <w:r w:rsidRPr="00921398">
        <w:rPr>
          <w:b/>
          <w:sz w:val="24"/>
          <w:szCs w:val="24"/>
          <w:lang w:val="es-ES_tradnl"/>
        </w:rPr>
        <w:t xml:space="preserve">º.- </w:t>
      </w:r>
      <w:r w:rsidRPr="001230F1">
        <w:rPr>
          <w:b/>
          <w:bCs/>
          <w:color w:val="000000"/>
          <w:sz w:val="24"/>
          <w:szCs w:val="24"/>
        </w:rPr>
        <w:t>APROBACIÓN, SI PROCEDE, DE LA CONVOCATORIA</w:t>
      </w:r>
      <w:r>
        <w:rPr>
          <w:b/>
          <w:bCs/>
          <w:color w:val="000000"/>
          <w:sz w:val="24"/>
          <w:szCs w:val="24"/>
        </w:rPr>
        <w:t xml:space="preserve"> </w:t>
      </w:r>
      <w:r w:rsidRPr="001230F1">
        <w:rPr>
          <w:b/>
          <w:bCs/>
          <w:color w:val="000000"/>
          <w:sz w:val="24"/>
          <w:szCs w:val="24"/>
        </w:rPr>
        <w:t>EXTRAORDINARIA DE SUBVENCIONES A CLUBES DEPORTIVOS QUE</w:t>
      </w:r>
      <w:r>
        <w:rPr>
          <w:b/>
          <w:bCs/>
          <w:color w:val="000000"/>
          <w:sz w:val="24"/>
          <w:szCs w:val="24"/>
        </w:rPr>
        <w:t xml:space="preserve"> </w:t>
      </w:r>
      <w:r w:rsidRPr="001230F1">
        <w:rPr>
          <w:b/>
          <w:bCs/>
          <w:color w:val="000000"/>
          <w:sz w:val="24"/>
          <w:szCs w:val="24"/>
        </w:rPr>
        <w:t>DESARROLLEN ESCUELAS DEPORTIVAS EN TEMPORADA DEPORTIVA</w:t>
      </w:r>
      <w:r>
        <w:rPr>
          <w:b/>
          <w:bCs/>
          <w:color w:val="000000"/>
          <w:sz w:val="24"/>
          <w:szCs w:val="24"/>
        </w:rPr>
        <w:t xml:space="preserve"> </w:t>
      </w:r>
      <w:r w:rsidRPr="001230F1">
        <w:rPr>
          <w:b/>
          <w:bCs/>
          <w:color w:val="000000"/>
          <w:sz w:val="24"/>
          <w:szCs w:val="24"/>
        </w:rPr>
        <w:t>2020-2021</w:t>
      </w:r>
      <w:r w:rsidRPr="007F732A">
        <w:rPr>
          <w:b/>
          <w:bCs/>
          <w:color w:val="000000"/>
          <w:sz w:val="24"/>
          <w:szCs w:val="24"/>
        </w:rPr>
        <w:t>.</w:t>
      </w:r>
    </w:p>
    <w:p w:rsidR="001230F1" w:rsidRDefault="001230F1" w:rsidP="001230F1">
      <w:pPr>
        <w:rPr>
          <w:sz w:val="24"/>
          <w:szCs w:val="24"/>
        </w:rPr>
      </w:pPr>
    </w:p>
    <w:p w:rsidR="001230F1" w:rsidRDefault="001230F1" w:rsidP="001230F1">
      <w:pPr>
        <w:pStyle w:val="Textoindependiente"/>
        <w:jc w:val="both"/>
      </w:pPr>
      <w:r w:rsidRPr="00F41E18">
        <w:rPr>
          <w:rFonts w:ascii="Arial"/>
          <w:sz w:val="20"/>
        </w:rPr>
        <w:tab/>
      </w:r>
      <w:r>
        <w:t>U</w:t>
      </w:r>
      <w:r w:rsidRPr="00F41E18">
        <w:t xml:space="preserve">na vez leído el dictamen hacen uso del turno de intervención </w:t>
      </w:r>
      <w:r>
        <w:t xml:space="preserve">doña Leyre Azcona, doña Jolie Moyo, doña Ainara González, don Javier Jiménez, don Joseba Orduña y doña </w:t>
      </w:r>
      <w:proofErr w:type="spellStart"/>
      <w:r>
        <w:t>Yuliana</w:t>
      </w:r>
      <w:proofErr w:type="spellEnd"/>
      <w:r>
        <w:t xml:space="preserve"> Anchundia.</w:t>
      </w:r>
    </w:p>
    <w:p w:rsidR="00A61479" w:rsidRDefault="00A61479" w:rsidP="008A3E8C">
      <w:pPr>
        <w:pStyle w:val="Textoindependiente"/>
        <w:jc w:val="both"/>
      </w:pPr>
    </w:p>
    <w:p w:rsidR="001230F1" w:rsidRDefault="001230F1" w:rsidP="001230F1">
      <w:pPr>
        <w:pStyle w:val="Textoindependiente"/>
        <w:jc w:val="both"/>
      </w:pPr>
      <w:r>
        <w:tab/>
        <w:t xml:space="preserve">Sometido a votación, </w:t>
      </w:r>
      <w:r w:rsidRPr="00782D0B">
        <w:rPr>
          <w:b/>
        </w:rPr>
        <w:t>resulta aprobado</w:t>
      </w:r>
      <w:r>
        <w:t>, con dieciséis votos a favor (8</w:t>
      </w:r>
      <w:r w:rsidRPr="0079615D">
        <w:t xml:space="preserve"> de Navarra Suma, 3 de PSN, 3 EH Bildu, 1 de Podemos y 1 I-E)</w:t>
      </w:r>
      <w:r>
        <w:t xml:space="preserve">, un voto en contra (Helena </w:t>
      </w:r>
      <w:proofErr w:type="spellStart"/>
      <w:r>
        <w:t>Arruabarrena</w:t>
      </w:r>
      <w:proofErr w:type="spellEnd"/>
      <w:r>
        <w:t xml:space="preserve"> de </w:t>
      </w:r>
      <w:proofErr w:type="spellStart"/>
      <w:r>
        <w:t>Geroa</w:t>
      </w:r>
      <w:proofErr w:type="spellEnd"/>
      <w:r>
        <w:t xml:space="preserve"> </w:t>
      </w:r>
      <w:proofErr w:type="spellStart"/>
      <w:r>
        <w:t>Bai</w:t>
      </w:r>
      <w:proofErr w:type="spellEnd"/>
      <w:r>
        <w:t>)</w:t>
      </w:r>
      <w:r w:rsidRPr="0079615D">
        <w:t xml:space="preserve"> </w:t>
      </w:r>
      <w:r>
        <w:t xml:space="preserve">y tres abstenciones (3 de </w:t>
      </w:r>
      <w:proofErr w:type="spellStart"/>
      <w:r w:rsidRPr="0079615D">
        <w:t>Geroa</w:t>
      </w:r>
      <w:proofErr w:type="spellEnd"/>
      <w:r w:rsidRPr="0079615D">
        <w:t xml:space="preserve"> </w:t>
      </w:r>
      <w:proofErr w:type="spellStart"/>
      <w:r w:rsidRPr="0079615D">
        <w:t>Bai</w:t>
      </w:r>
      <w:proofErr w:type="spellEnd"/>
      <w:r w:rsidRPr="0079615D">
        <w:t>)</w:t>
      </w:r>
      <w:r>
        <w:t xml:space="preserve">, </w:t>
      </w:r>
      <w:r w:rsidRPr="00782D0B">
        <w:rPr>
          <w:b/>
        </w:rPr>
        <w:t>el siguiente acuerdo</w:t>
      </w:r>
      <w:r>
        <w:t>:</w:t>
      </w:r>
    </w:p>
    <w:p w:rsidR="002B5ECA" w:rsidRDefault="002B5ECA" w:rsidP="008A3E8C">
      <w:pPr>
        <w:pStyle w:val="Textoindependiente"/>
        <w:jc w:val="both"/>
      </w:pPr>
    </w:p>
    <w:p w:rsidR="001230F1" w:rsidRPr="001230F1" w:rsidRDefault="001230F1" w:rsidP="001230F1">
      <w:pPr>
        <w:pStyle w:val="Textoindependiente"/>
        <w:ind w:firstLine="720"/>
        <w:jc w:val="both"/>
        <w:rPr>
          <w:i/>
        </w:rPr>
      </w:pPr>
      <w:r w:rsidRPr="001230F1">
        <w:rPr>
          <w:i/>
        </w:rPr>
        <w:t xml:space="preserve">Vista la existencia de crédito en la partida presupuestaria correspondiente se pretende abrir un nuevo plazo para la convocatoria de subvenciones en régimen de concurrencia competitiva destinada a los clubes deportivos que organicen escuelas de enseñanza deportiva durante la temporada 2020/2021 en el municipio del Valle de </w:t>
      </w:r>
      <w:proofErr w:type="spellStart"/>
      <w:r w:rsidRPr="001230F1">
        <w:rPr>
          <w:i/>
        </w:rPr>
        <w:t>Egüés</w:t>
      </w:r>
      <w:proofErr w:type="spellEnd"/>
      <w:r w:rsidRPr="001230F1">
        <w:rPr>
          <w:i/>
        </w:rPr>
        <w:t>.</w:t>
      </w:r>
    </w:p>
    <w:p w:rsidR="001230F1" w:rsidRPr="001230F1" w:rsidRDefault="001230F1" w:rsidP="001230F1">
      <w:pPr>
        <w:pStyle w:val="Textoindependiente"/>
        <w:jc w:val="both"/>
        <w:rPr>
          <w:i/>
        </w:rPr>
      </w:pPr>
    </w:p>
    <w:p w:rsidR="001230F1" w:rsidRPr="001230F1" w:rsidRDefault="001230F1" w:rsidP="001230F1">
      <w:pPr>
        <w:pStyle w:val="Textoindependiente"/>
        <w:ind w:firstLine="720"/>
        <w:jc w:val="both"/>
        <w:rPr>
          <w:i/>
        </w:rPr>
      </w:pPr>
      <w:r w:rsidRPr="001230F1">
        <w:rPr>
          <w:i/>
        </w:rPr>
        <w:t xml:space="preserve">Por ello, SE ACUERDA </w:t>
      </w:r>
    </w:p>
    <w:p w:rsidR="001230F1" w:rsidRPr="001230F1" w:rsidRDefault="001230F1" w:rsidP="001230F1">
      <w:pPr>
        <w:pStyle w:val="Textoindependiente"/>
        <w:jc w:val="both"/>
        <w:rPr>
          <w:i/>
        </w:rPr>
      </w:pPr>
    </w:p>
    <w:p w:rsidR="001230F1" w:rsidRPr="001230F1" w:rsidRDefault="001230F1" w:rsidP="001230F1">
      <w:pPr>
        <w:pStyle w:val="Textoindependiente"/>
        <w:ind w:firstLine="720"/>
        <w:jc w:val="both"/>
        <w:rPr>
          <w:i/>
        </w:rPr>
      </w:pPr>
      <w:r w:rsidRPr="001230F1">
        <w:rPr>
          <w:i/>
        </w:rPr>
        <w:t>1º.- Aprobar las bases reguladoras para la concesión de subvenciones a clubes deportivos que desarrollen escuelas deportivas en temporada deportiva 2020-2021 que obra en el expediente.</w:t>
      </w:r>
    </w:p>
    <w:p w:rsidR="002B5ECA" w:rsidRPr="001230F1" w:rsidRDefault="001230F1" w:rsidP="001230F1">
      <w:pPr>
        <w:pStyle w:val="Textoindependiente"/>
        <w:ind w:firstLine="720"/>
        <w:jc w:val="both"/>
        <w:rPr>
          <w:i/>
        </w:rPr>
      </w:pPr>
      <w:r w:rsidRPr="001230F1">
        <w:rPr>
          <w:i/>
        </w:rPr>
        <w:t>2º.-Proceder a su publicación en el Boletín Oficial de Navarra.</w:t>
      </w:r>
    </w:p>
    <w:p w:rsidR="001230F1" w:rsidRDefault="001230F1" w:rsidP="008A3E8C">
      <w:pPr>
        <w:pStyle w:val="Textoindependiente"/>
        <w:jc w:val="both"/>
      </w:pPr>
    </w:p>
    <w:p w:rsidR="001230F1" w:rsidRDefault="001230F1" w:rsidP="001230F1">
      <w:pPr>
        <w:jc w:val="both"/>
        <w:rPr>
          <w:b/>
          <w:sz w:val="24"/>
          <w:szCs w:val="24"/>
          <w:lang w:val="es-ES_tradnl"/>
        </w:rPr>
      </w:pPr>
    </w:p>
    <w:p w:rsidR="001230F1" w:rsidRPr="00921398" w:rsidRDefault="001230F1" w:rsidP="001230F1">
      <w:pPr>
        <w:pBdr>
          <w:top w:val="single" w:sz="4" w:space="1" w:color="auto"/>
          <w:left w:val="single" w:sz="4" w:space="0" w:color="auto"/>
          <w:bottom w:val="single" w:sz="4" w:space="1" w:color="auto"/>
          <w:right w:val="single" w:sz="4" w:space="4" w:color="auto"/>
        </w:pBdr>
        <w:jc w:val="both"/>
        <w:rPr>
          <w:b/>
          <w:sz w:val="24"/>
          <w:szCs w:val="24"/>
          <w:lang w:val="es-ES_tradnl"/>
        </w:rPr>
      </w:pPr>
      <w:r>
        <w:rPr>
          <w:b/>
          <w:sz w:val="24"/>
          <w:szCs w:val="24"/>
          <w:lang w:val="es-ES_tradnl"/>
        </w:rPr>
        <w:t>13</w:t>
      </w:r>
      <w:r w:rsidRPr="00921398">
        <w:rPr>
          <w:b/>
          <w:sz w:val="24"/>
          <w:szCs w:val="24"/>
          <w:lang w:val="es-ES_tradnl"/>
        </w:rPr>
        <w:t xml:space="preserve">º.- </w:t>
      </w:r>
      <w:r w:rsidRPr="001230F1">
        <w:rPr>
          <w:b/>
          <w:bCs/>
          <w:color w:val="000000"/>
          <w:sz w:val="24"/>
          <w:szCs w:val="24"/>
        </w:rPr>
        <w:t>APROBACIÓN, SI PROCEDE, DE LA CONVOCATORIA</w:t>
      </w:r>
      <w:r>
        <w:rPr>
          <w:b/>
          <w:bCs/>
          <w:color w:val="000000"/>
          <w:sz w:val="24"/>
          <w:szCs w:val="24"/>
        </w:rPr>
        <w:t xml:space="preserve"> </w:t>
      </w:r>
      <w:r w:rsidRPr="001230F1">
        <w:rPr>
          <w:b/>
          <w:bCs/>
          <w:color w:val="000000"/>
          <w:sz w:val="24"/>
          <w:szCs w:val="24"/>
        </w:rPr>
        <w:t>EXTRAORDINARIA DE SUBVENCIONES A CLUBES DEPORTIVOS CON</w:t>
      </w:r>
      <w:r>
        <w:rPr>
          <w:b/>
          <w:bCs/>
          <w:color w:val="000000"/>
          <w:sz w:val="24"/>
          <w:szCs w:val="24"/>
        </w:rPr>
        <w:t xml:space="preserve"> </w:t>
      </w:r>
      <w:r w:rsidRPr="001230F1">
        <w:rPr>
          <w:b/>
          <w:bCs/>
          <w:color w:val="000000"/>
          <w:sz w:val="24"/>
          <w:szCs w:val="24"/>
        </w:rPr>
        <w:t>EQUIPOS FEDERADOS EN CATEGORÍAS SUPERIORES TEMPORADA</w:t>
      </w:r>
      <w:r>
        <w:rPr>
          <w:b/>
          <w:bCs/>
          <w:color w:val="000000"/>
          <w:sz w:val="24"/>
          <w:szCs w:val="24"/>
        </w:rPr>
        <w:t xml:space="preserve"> </w:t>
      </w:r>
      <w:r w:rsidRPr="001230F1">
        <w:rPr>
          <w:b/>
          <w:bCs/>
          <w:color w:val="000000"/>
          <w:sz w:val="24"/>
          <w:szCs w:val="24"/>
        </w:rPr>
        <w:t>DEPORTIVA 2020-2021</w:t>
      </w:r>
      <w:r w:rsidRPr="007F732A">
        <w:rPr>
          <w:b/>
          <w:bCs/>
          <w:color w:val="000000"/>
          <w:sz w:val="24"/>
          <w:szCs w:val="24"/>
        </w:rPr>
        <w:t>.</w:t>
      </w:r>
    </w:p>
    <w:p w:rsidR="001230F1" w:rsidRDefault="001230F1" w:rsidP="001230F1">
      <w:pPr>
        <w:rPr>
          <w:sz w:val="24"/>
          <w:szCs w:val="24"/>
        </w:rPr>
      </w:pPr>
    </w:p>
    <w:p w:rsidR="001230F1" w:rsidRDefault="001230F1" w:rsidP="001230F1">
      <w:pPr>
        <w:pStyle w:val="Textoindependiente"/>
        <w:jc w:val="both"/>
      </w:pPr>
      <w:r w:rsidRPr="00F41E18">
        <w:rPr>
          <w:rFonts w:ascii="Arial"/>
          <w:sz w:val="20"/>
        </w:rPr>
        <w:tab/>
      </w:r>
      <w:r>
        <w:t>U</w:t>
      </w:r>
      <w:r w:rsidR="00A75F2E">
        <w:t>na vez leído el dictamen, y s</w:t>
      </w:r>
      <w:r>
        <w:t xml:space="preserve">ometido a votación, </w:t>
      </w:r>
      <w:r w:rsidRPr="00782D0B">
        <w:rPr>
          <w:b/>
        </w:rPr>
        <w:t>resulta aprobado</w:t>
      </w:r>
      <w:r>
        <w:t>, con dieciséis votos a favor (8</w:t>
      </w:r>
      <w:r w:rsidRPr="0079615D">
        <w:t xml:space="preserve"> de Navarra Suma, 3 de PSN, 3 EH Bildu, 1 de Podemos y 1 I-E)</w:t>
      </w:r>
      <w:r>
        <w:t xml:space="preserve">, un voto en contra (Helena </w:t>
      </w:r>
      <w:proofErr w:type="spellStart"/>
      <w:r>
        <w:t>Arruabarrena</w:t>
      </w:r>
      <w:proofErr w:type="spellEnd"/>
      <w:r>
        <w:t xml:space="preserve"> de </w:t>
      </w:r>
      <w:proofErr w:type="spellStart"/>
      <w:r>
        <w:t>Geroa</w:t>
      </w:r>
      <w:proofErr w:type="spellEnd"/>
      <w:r>
        <w:t xml:space="preserve"> </w:t>
      </w:r>
      <w:proofErr w:type="spellStart"/>
      <w:r>
        <w:t>Bai</w:t>
      </w:r>
      <w:proofErr w:type="spellEnd"/>
      <w:r>
        <w:t>)</w:t>
      </w:r>
      <w:r w:rsidRPr="0079615D">
        <w:t xml:space="preserve"> </w:t>
      </w:r>
      <w:r>
        <w:t xml:space="preserve">y tres abstenciones (3 de </w:t>
      </w:r>
      <w:proofErr w:type="spellStart"/>
      <w:r w:rsidRPr="0079615D">
        <w:t>Geroa</w:t>
      </w:r>
      <w:proofErr w:type="spellEnd"/>
      <w:r w:rsidRPr="0079615D">
        <w:t xml:space="preserve"> </w:t>
      </w:r>
      <w:proofErr w:type="spellStart"/>
      <w:r w:rsidRPr="0079615D">
        <w:t>Bai</w:t>
      </w:r>
      <w:proofErr w:type="spellEnd"/>
      <w:r w:rsidRPr="0079615D">
        <w:t>)</w:t>
      </w:r>
      <w:r>
        <w:t xml:space="preserve">, </w:t>
      </w:r>
      <w:r w:rsidRPr="00782D0B">
        <w:rPr>
          <w:b/>
        </w:rPr>
        <w:t>el siguiente acuerdo</w:t>
      </w:r>
      <w:r>
        <w:t>:</w:t>
      </w:r>
    </w:p>
    <w:p w:rsidR="001230F1" w:rsidRDefault="001230F1" w:rsidP="008A3E8C">
      <w:pPr>
        <w:pStyle w:val="Textoindependiente"/>
        <w:jc w:val="both"/>
      </w:pPr>
    </w:p>
    <w:p w:rsidR="001230F1" w:rsidRPr="00A75F2E" w:rsidRDefault="001230F1" w:rsidP="00A75F2E">
      <w:pPr>
        <w:pStyle w:val="Textoindependiente"/>
        <w:ind w:firstLine="720"/>
        <w:jc w:val="both"/>
        <w:rPr>
          <w:i/>
        </w:rPr>
      </w:pPr>
      <w:r w:rsidRPr="00A75F2E">
        <w:rPr>
          <w:i/>
        </w:rPr>
        <w:t>Vista la existencia de crédito en la partida presupuestaria correspondiente se pretende</w:t>
      </w:r>
      <w:r w:rsidR="00A75F2E" w:rsidRPr="00A75F2E">
        <w:rPr>
          <w:i/>
        </w:rPr>
        <w:t xml:space="preserve"> </w:t>
      </w:r>
      <w:r w:rsidRPr="00A75F2E">
        <w:rPr>
          <w:i/>
        </w:rPr>
        <w:t>abrir un nuevo plazo para la concesión de subvenciones para apoyar los equipos</w:t>
      </w:r>
      <w:r w:rsidR="00A75F2E" w:rsidRPr="00A75F2E">
        <w:rPr>
          <w:i/>
        </w:rPr>
        <w:t xml:space="preserve"> </w:t>
      </w:r>
      <w:r w:rsidRPr="00A75F2E">
        <w:rPr>
          <w:i/>
        </w:rPr>
        <w:t>federados de categorías superiores que durante temporada 2020 2021 realicen</w:t>
      </w:r>
      <w:r w:rsidR="00A75F2E" w:rsidRPr="00A75F2E">
        <w:rPr>
          <w:i/>
        </w:rPr>
        <w:t xml:space="preserve"> </w:t>
      </w:r>
      <w:r w:rsidRPr="00A75F2E">
        <w:rPr>
          <w:i/>
        </w:rPr>
        <w:t>actividades de competición con objeto de rendimiento deportivo y que tengan una</w:t>
      </w:r>
      <w:r w:rsidR="00A75F2E" w:rsidRPr="00A75F2E">
        <w:rPr>
          <w:i/>
        </w:rPr>
        <w:t xml:space="preserve"> </w:t>
      </w:r>
      <w:r w:rsidRPr="00A75F2E">
        <w:rPr>
          <w:i/>
        </w:rPr>
        <w:t>escuela deportiva, subvencionada para la temporada 2020-2021.</w:t>
      </w:r>
    </w:p>
    <w:p w:rsidR="001230F1" w:rsidRPr="00A75F2E" w:rsidRDefault="001230F1" w:rsidP="00A75F2E">
      <w:pPr>
        <w:pStyle w:val="Textoindependiente"/>
        <w:ind w:firstLine="720"/>
        <w:jc w:val="both"/>
        <w:rPr>
          <w:i/>
        </w:rPr>
      </w:pPr>
      <w:r w:rsidRPr="00A75F2E">
        <w:rPr>
          <w:i/>
        </w:rPr>
        <w:t>Por ello,</w:t>
      </w:r>
      <w:r w:rsidR="00A75F2E" w:rsidRPr="00A75F2E">
        <w:rPr>
          <w:i/>
        </w:rPr>
        <w:t xml:space="preserve"> SE ACUERDA:</w:t>
      </w:r>
    </w:p>
    <w:p w:rsidR="00A75F2E" w:rsidRPr="00A75F2E" w:rsidRDefault="00A75F2E" w:rsidP="00A75F2E">
      <w:pPr>
        <w:pStyle w:val="Textoindependiente"/>
        <w:jc w:val="both"/>
        <w:rPr>
          <w:i/>
        </w:rPr>
      </w:pPr>
    </w:p>
    <w:p w:rsidR="001230F1" w:rsidRPr="00A75F2E" w:rsidRDefault="001230F1" w:rsidP="00A75F2E">
      <w:pPr>
        <w:pStyle w:val="Textoindependiente"/>
        <w:ind w:firstLine="720"/>
        <w:jc w:val="both"/>
        <w:rPr>
          <w:i/>
        </w:rPr>
      </w:pPr>
      <w:r w:rsidRPr="00A75F2E">
        <w:rPr>
          <w:i/>
        </w:rPr>
        <w:lastRenderedPageBreak/>
        <w:t>1º.- Aprobar las bases reguladoras para la concesión de subvenciones a clubes</w:t>
      </w:r>
    </w:p>
    <w:p w:rsidR="001230F1" w:rsidRPr="00A75F2E" w:rsidRDefault="001230F1" w:rsidP="001230F1">
      <w:pPr>
        <w:pStyle w:val="Textoindependiente"/>
        <w:jc w:val="both"/>
        <w:rPr>
          <w:i/>
        </w:rPr>
      </w:pPr>
      <w:r w:rsidRPr="00A75F2E">
        <w:rPr>
          <w:i/>
        </w:rPr>
        <w:t>deportivos con equipos federados en categorías superiores temporada deportiva 2020-</w:t>
      </w:r>
    </w:p>
    <w:p w:rsidR="001230F1" w:rsidRPr="00A75F2E" w:rsidRDefault="001230F1" w:rsidP="001230F1">
      <w:pPr>
        <w:pStyle w:val="Textoindependiente"/>
        <w:jc w:val="both"/>
        <w:rPr>
          <w:i/>
        </w:rPr>
      </w:pPr>
      <w:r w:rsidRPr="00A75F2E">
        <w:rPr>
          <w:i/>
        </w:rPr>
        <w:t>2021 que obra en el expediente.</w:t>
      </w:r>
    </w:p>
    <w:p w:rsidR="001230F1" w:rsidRPr="00A75F2E" w:rsidRDefault="001230F1" w:rsidP="00A75F2E">
      <w:pPr>
        <w:pStyle w:val="Textoindependiente"/>
        <w:ind w:firstLine="720"/>
        <w:jc w:val="both"/>
        <w:rPr>
          <w:i/>
        </w:rPr>
      </w:pPr>
      <w:r w:rsidRPr="00A75F2E">
        <w:rPr>
          <w:i/>
        </w:rPr>
        <w:t>2º.-Proceder a su publicación en el Boletín Oficial de Navarra</w:t>
      </w:r>
    </w:p>
    <w:p w:rsidR="001230F1" w:rsidRDefault="001230F1" w:rsidP="008A3E8C">
      <w:pPr>
        <w:pStyle w:val="Textoindependiente"/>
        <w:jc w:val="both"/>
      </w:pPr>
    </w:p>
    <w:p w:rsidR="00A75F2E" w:rsidRDefault="00A75F2E" w:rsidP="00A75F2E">
      <w:pPr>
        <w:jc w:val="both"/>
        <w:rPr>
          <w:b/>
          <w:sz w:val="24"/>
          <w:szCs w:val="24"/>
          <w:lang w:val="es-ES_tradnl"/>
        </w:rPr>
      </w:pPr>
    </w:p>
    <w:p w:rsidR="00A75F2E" w:rsidRPr="00921398" w:rsidRDefault="00A75F2E" w:rsidP="00A75F2E">
      <w:pPr>
        <w:pBdr>
          <w:top w:val="single" w:sz="4" w:space="1" w:color="auto"/>
          <w:left w:val="single" w:sz="4" w:space="0" w:color="auto"/>
          <w:bottom w:val="single" w:sz="4" w:space="1" w:color="auto"/>
          <w:right w:val="single" w:sz="4" w:space="4" w:color="auto"/>
        </w:pBdr>
        <w:jc w:val="both"/>
        <w:rPr>
          <w:b/>
          <w:sz w:val="24"/>
          <w:szCs w:val="24"/>
          <w:lang w:val="es-ES_tradnl"/>
        </w:rPr>
      </w:pPr>
      <w:r>
        <w:rPr>
          <w:b/>
          <w:sz w:val="24"/>
          <w:szCs w:val="24"/>
          <w:lang w:val="es-ES_tradnl"/>
        </w:rPr>
        <w:t>14</w:t>
      </w:r>
      <w:r w:rsidRPr="00921398">
        <w:rPr>
          <w:b/>
          <w:sz w:val="24"/>
          <w:szCs w:val="24"/>
          <w:lang w:val="es-ES_tradnl"/>
        </w:rPr>
        <w:t xml:space="preserve">º.- </w:t>
      </w:r>
      <w:r w:rsidRPr="00A75F2E">
        <w:rPr>
          <w:b/>
          <w:bCs/>
          <w:color w:val="000000"/>
          <w:sz w:val="24"/>
          <w:szCs w:val="24"/>
        </w:rPr>
        <w:t>APROBACIÓN POLÍTICA DE SEGURIDAD DE LA</w:t>
      </w:r>
      <w:r>
        <w:rPr>
          <w:b/>
          <w:bCs/>
          <w:color w:val="000000"/>
          <w:sz w:val="24"/>
          <w:szCs w:val="24"/>
        </w:rPr>
        <w:t xml:space="preserve"> </w:t>
      </w:r>
      <w:r w:rsidRPr="00A75F2E">
        <w:rPr>
          <w:b/>
          <w:bCs/>
          <w:color w:val="000000"/>
          <w:sz w:val="24"/>
          <w:szCs w:val="24"/>
        </w:rPr>
        <w:t>INFORMACIÓN DEL AYUNTAMIENTO DEL VALLE DE EGÜÉS</w:t>
      </w:r>
      <w:r w:rsidRPr="007F732A">
        <w:rPr>
          <w:b/>
          <w:bCs/>
          <w:color w:val="000000"/>
          <w:sz w:val="24"/>
          <w:szCs w:val="24"/>
        </w:rPr>
        <w:t>.</w:t>
      </w:r>
    </w:p>
    <w:p w:rsidR="00A75F2E" w:rsidRDefault="00A75F2E" w:rsidP="00A75F2E">
      <w:pPr>
        <w:rPr>
          <w:sz w:val="24"/>
          <w:szCs w:val="24"/>
        </w:rPr>
      </w:pPr>
    </w:p>
    <w:p w:rsidR="00A75F2E" w:rsidRDefault="00A75F2E" w:rsidP="00A75F2E">
      <w:pPr>
        <w:pStyle w:val="Textoindependiente"/>
        <w:jc w:val="both"/>
      </w:pPr>
      <w:r w:rsidRPr="00F41E18">
        <w:rPr>
          <w:rFonts w:ascii="Arial"/>
          <w:sz w:val="20"/>
        </w:rPr>
        <w:tab/>
      </w:r>
      <w:r>
        <w:t>U</w:t>
      </w:r>
      <w:r w:rsidRPr="00F41E18">
        <w:t xml:space="preserve">na vez leído el dictamen hacen uso del turno de intervención </w:t>
      </w:r>
      <w:r>
        <w:t xml:space="preserve">doña Helena </w:t>
      </w:r>
      <w:proofErr w:type="spellStart"/>
      <w:r>
        <w:t>Arruabarrena</w:t>
      </w:r>
      <w:proofErr w:type="spellEnd"/>
      <w:r>
        <w:t xml:space="preserve"> y don José Miguel Bernal.</w:t>
      </w:r>
    </w:p>
    <w:p w:rsidR="00A75F2E" w:rsidRDefault="00A75F2E" w:rsidP="008A3E8C">
      <w:pPr>
        <w:pStyle w:val="Textoindependiente"/>
        <w:jc w:val="both"/>
      </w:pPr>
    </w:p>
    <w:p w:rsidR="00A75F2E" w:rsidRDefault="00A75F2E" w:rsidP="00A75F2E">
      <w:pPr>
        <w:pStyle w:val="Textoindependiente"/>
        <w:jc w:val="both"/>
      </w:pPr>
      <w:r>
        <w:tab/>
        <w:t xml:space="preserve">Sometido a votación, </w:t>
      </w:r>
      <w:r w:rsidRPr="00782D0B">
        <w:rPr>
          <w:b/>
        </w:rPr>
        <w:t>resulta aprobado</w:t>
      </w:r>
      <w:r>
        <w:t xml:space="preserve">, por unanimidad de los presentes, </w:t>
      </w:r>
      <w:r w:rsidRPr="00782D0B">
        <w:rPr>
          <w:b/>
        </w:rPr>
        <w:t>el siguiente acuerdo</w:t>
      </w:r>
      <w:r>
        <w:t>:</w:t>
      </w:r>
    </w:p>
    <w:p w:rsidR="00A75F2E" w:rsidRDefault="00A75F2E" w:rsidP="008A3E8C">
      <w:pPr>
        <w:pStyle w:val="Textoindependiente"/>
        <w:jc w:val="both"/>
      </w:pPr>
    </w:p>
    <w:p w:rsidR="00A75F2E" w:rsidRPr="00A75F2E" w:rsidRDefault="00A75F2E" w:rsidP="00A75F2E">
      <w:pPr>
        <w:pStyle w:val="Textoindependiente"/>
        <w:ind w:firstLine="720"/>
        <w:jc w:val="both"/>
        <w:rPr>
          <w:i/>
        </w:rPr>
      </w:pPr>
      <w:r w:rsidRPr="00A75F2E">
        <w:rPr>
          <w:i/>
        </w:rPr>
        <w:t xml:space="preserve">La información constituye un activo de primer orden para el Ayuntamiento del Valle de </w:t>
      </w:r>
      <w:proofErr w:type="spellStart"/>
      <w:r w:rsidRPr="00A75F2E">
        <w:rPr>
          <w:i/>
        </w:rPr>
        <w:t>Egüés</w:t>
      </w:r>
      <w:proofErr w:type="spellEnd"/>
      <w:r w:rsidRPr="00A75F2E">
        <w:rPr>
          <w:i/>
        </w:rPr>
        <w:t>, desde el momento en que resulta esencial para la prestación de gran parte de los servicios. Por otro lado, las tecnologías de la información y las comunicaciones se han hecho imprescindibles también cada vez más para las administraciones públicas. Sin embargo, las indiscutibles mejoras que aportan al tratamiento de la información vienen acompañadas de nuevos riesgos, y por lo tanto es necesario introducir medidas específicas para proteger tanto la información como los servicios que dependan de ella.</w:t>
      </w:r>
    </w:p>
    <w:p w:rsidR="00A75F2E" w:rsidRPr="00A75F2E" w:rsidRDefault="00A75F2E" w:rsidP="00A75F2E">
      <w:pPr>
        <w:pStyle w:val="Textoindependiente"/>
        <w:jc w:val="both"/>
        <w:rPr>
          <w:i/>
        </w:rPr>
      </w:pPr>
    </w:p>
    <w:p w:rsidR="00A75F2E" w:rsidRPr="00A75F2E" w:rsidRDefault="00A75F2E" w:rsidP="00A75F2E">
      <w:pPr>
        <w:pStyle w:val="Textoindependiente"/>
        <w:ind w:firstLine="720"/>
        <w:jc w:val="both"/>
        <w:rPr>
          <w:i/>
        </w:rPr>
      </w:pPr>
      <w:r w:rsidRPr="00A75F2E">
        <w:rPr>
          <w:i/>
        </w:rPr>
        <w:t xml:space="preserve">El desarrollo de la Administración Electrónica implica el tratamiento de gran cantidad de información por parte de los sistemas de tecnologías de la información y de las comunicaciones. La información está sometida a diferentes tipos de amenazas y de vulnerabilidades que pueden afectar a estos sistemas. El Real Decreto 3/2010 de 8 de enero, por el que se regula el Esquema Nacional de Seguridad (en adelante ENS) en el ámbito de la Administración Electrónica, persigue fundamentar la confianza en que los sistemas de información prestarán sus servicios y custodiarán la información de acuerdo con sus especificaciones funcionales, sin interrupciones o modificaciones fuera de control, y sin que la información pueda llegar a conocimiento de personas no autorizadas. Al objeto de dar cumplimiento al ENS, el Ayuntamiento del Valle de </w:t>
      </w:r>
      <w:proofErr w:type="spellStart"/>
      <w:r w:rsidRPr="00A75F2E">
        <w:rPr>
          <w:i/>
        </w:rPr>
        <w:t>Egüés</w:t>
      </w:r>
      <w:proofErr w:type="spellEnd"/>
      <w:r w:rsidRPr="00A75F2E">
        <w:rPr>
          <w:i/>
        </w:rPr>
        <w:t xml:space="preserve"> conocedor de los riesgos que pueden afectar a los sistemas de información, que soportan los trámites electrónicos puestos a disposición a la ciudadanía, y teniendo en cuenta que ésta pone a su disposición su activo más valioso “su propia Información” es consciente de que éstos deben ser administrados con la suficiente diligencia, y que se deben de tomar las medidas adecuadas para protegerlos frente a daños accidentales o deliberados que puedan afectar a la disponibilidad, integridad o confidencialidad de la información tratada o de los servicios prestados. </w:t>
      </w:r>
    </w:p>
    <w:p w:rsidR="00A75F2E" w:rsidRPr="00A75F2E" w:rsidRDefault="00A75F2E" w:rsidP="00A75F2E">
      <w:pPr>
        <w:pStyle w:val="Textoindependiente"/>
        <w:jc w:val="both"/>
        <w:rPr>
          <w:i/>
        </w:rPr>
      </w:pPr>
    </w:p>
    <w:p w:rsidR="00A75F2E" w:rsidRPr="00A75F2E" w:rsidRDefault="00A75F2E" w:rsidP="00A75F2E">
      <w:pPr>
        <w:pStyle w:val="Textoindependiente"/>
        <w:ind w:firstLine="720"/>
        <w:jc w:val="both"/>
        <w:rPr>
          <w:i/>
        </w:rPr>
      </w:pPr>
      <w:r w:rsidRPr="00A75F2E">
        <w:rPr>
          <w:i/>
        </w:rPr>
        <w:t>Se desea potenciar por otro lado el uso de las nuevas tecnologías en el Ayuntamiento y en la propia ciudadanía. Los principales objetivos que se persiguen entre otros son: fomentar la relación electrónica de la ciudadanía con el Ayuntamiento, crear la confianza necesaria entre ciudadanía y Ayuntamiento en esta relación.</w:t>
      </w:r>
    </w:p>
    <w:p w:rsidR="00A75F2E" w:rsidRPr="00A75F2E" w:rsidRDefault="00A75F2E" w:rsidP="00A75F2E">
      <w:pPr>
        <w:pStyle w:val="Textoindependiente"/>
        <w:jc w:val="both"/>
        <w:rPr>
          <w:i/>
        </w:rPr>
      </w:pPr>
    </w:p>
    <w:p w:rsidR="00A75F2E" w:rsidRPr="00A75F2E" w:rsidRDefault="00A75F2E" w:rsidP="00A75F2E">
      <w:pPr>
        <w:pStyle w:val="Textoindependiente"/>
        <w:ind w:firstLine="720"/>
        <w:jc w:val="both"/>
        <w:rPr>
          <w:i/>
        </w:rPr>
      </w:pPr>
      <w:r w:rsidRPr="00A75F2E">
        <w:rPr>
          <w:i/>
        </w:rPr>
        <w:t>La seguridad de la información tiene como objetivo proteger la información y los servicios reduciendo los riesgos a los que están sometidos hasta un nivel que resulte aceptable. Dentro de cada organización sólo sus máximos Órganos de Gobierno tienen las competencias para fijar dicho nivel, ordenar las actuaciones y habilitar los medios para llevarlas a cabo. En este sentido, establecer una política de seguridad de la información, y hacer el subsiguiente reparto de tareas y responsabilidades, son actuaciones prioritarias, puesto que son los dos instrumentos principales para el gobierno de la seguridad y constituyen el marco de referencia para todas las actuaciones posteriores.</w:t>
      </w:r>
    </w:p>
    <w:p w:rsidR="00A75F2E" w:rsidRPr="00A75F2E" w:rsidRDefault="00A75F2E" w:rsidP="00A75F2E">
      <w:pPr>
        <w:pStyle w:val="Textoindependiente"/>
        <w:jc w:val="both"/>
        <w:rPr>
          <w:i/>
        </w:rPr>
      </w:pPr>
    </w:p>
    <w:p w:rsidR="00A75F2E" w:rsidRPr="00A75F2E" w:rsidRDefault="00A75F2E" w:rsidP="00A75F2E">
      <w:pPr>
        <w:pStyle w:val="Textoindependiente"/>
        <w:ind w:firstLine="720"/>
        <w:jc w:val="both"/>
        <w:rPr>
          <w:i/>
        </w:rPr>
      </w:pPr>
      <w:r w:rsidRPr="00A75F2E">
        <w:rPr>
          <w:i/>
        </w:rPr>
        <w:t xml:space="preserve">La adaptación al ENS implica que el Ayuntamiento del Valle de </w:t>
      </w:r>
      <w:proofErr w:type="spellStart"/>
      <w:r w:rsidRPr="00A75F2E">
        <w:rPr>
          <w:i/>
        </w:rPr>
        <w:t>Egüés</w:t>
      </w:r>
      <w:proofErr w:type="spellEnd"/>
      <w:r w:rsidRPr="00A75F2E">
        <w:rPr>
          <w:i/>
        </w:rPr>
        <w:t xml:space="preserve"> y su personal deben aplicar las medidas mínimas de seguridad exigidas por el propio ENS, así como realizar un seguimiento continuo de los niveles de prestación de servicios, seguir y analizar las vulnerabilidades reportadas, y preparar una respuesta efectiva a los incidentes para garantizar la continuidad de los servicios prestados.</w:t>
      </w:r>
    </w:p>
    <w:p w:rsidR="00A75F2E" w:rsidRPr="00A75F2E" w:rsidRDefault="00A75F2E" w:rsidP="00A75F2E">
      <w:pPr>
        <w:pStyle w:val="Textoindependiente"/>
        <w:jc w:val="both"/>
        <w:rPr>
          <w:i/>
        </w:rPr>
      </w:pPr>
    </w:p>
    <w:p w:rsidR="00A75F2E" w:rsidRPr="00A75F2E" w:rsidRDefault="00A75F2E" w:rsidP="00A75F2E">
      <w:pPr>
        <w:pStyle w:val="Textoindependiente"/>
        <w:ind w:firstLine="720"/>
        <w:jc w:val="both"/>
        <w:rPr>
          <w:i/>
        </w:rPr>
      </w:pPr>
      <w:r w:rsidRPr="00A75F2E">
        <w:rPr>
          <w:i/>
        </w:rPr>
        <w:t>Por todo lo expuesto y con el dictamen favorable de la comisión informativa de modernización de la administración, SE ACUERDA:</w:t>
      </w:r>
    </w:p>
    <w:p w:rsidR="00A75F2E" w:rsidRPr="00A75F2E" w:rsidRDefault="00A75F2E" w:rsidP="00A75F2E">
      <w:pPr>
        <w:pStyle w:val="Textoindependiente"/>
        <w:jc w:val="both"/>
        <w:rPr>
          <w:i/>
        </w:rPr>
      </w:pPr>
    </w:p>
    <w:p w:rsidR="00A75F2E" w:rsidRPr="00A75F2E" w:rsidRDefault="00A75F2E" w:rsidP="00A75F2E">
      <w:pPr>
        <w:pStyle w:val="Textoindependiente"/>
        <w:ind w:firstLine="720"/>
        <w:jc w:val="both"/>
        <w:rPr>
          <w:i/>
        </w:rPr>
      </w:pPr>
      <w:r w:rsidRPr="00A75F2E">
        <w:rPr>
          <w:i/>
        </w:rPr>
        <w:t xml:space="preserve">1º.- Aprobar la Política de Seguridad de la Información del Ayuntamiento del Valle de </w:t>
      </w:r>
      <w:proofErr w:type="spellStart"/>
      <w:r w:rsidRPr="00A75F2E">
        <w:rPr>
          <w:i/>
        </w:rPr>
        <w:t>Egüés</w:t>
      </w:r>
      <w:proofErr w:type="spellEnd"/>
      <w:r w:rsidRPr="00A75F2E">
        <w:rPr>
          <w:i/>
        </w:rPr>
        <w:t xml:space="preserve"> en los términos del Anexo que se incorpora al presente acuerdo.</w:t>
      </w:r>
    </w:p>
    <w:p w:rsidR="00A75F2E" w:rsidRPr="00A75F2E" w:rsidRDefault="00A75F2E" w:rsidP="00A75F2E">
      <w:pPr>
        <w:pStyle w:val="Textoindependiente"/>
        <w:ind w:firstLine="720"/>
        <w:jc w:val="both"/>
        <w:rPr>
          <w:i/>
        </w:rPr>
      </w:pPr>
      <w:r w:rsidRPr="00A75F2E">
        <w:rPr>
          <w:i/>
        </w:rPr>
        <w:t>2º.- Cualquier actuación que modifique la configuración del sistema o afecte a la seguridad del modo de operación de los sistemas de información, será notificada con anterioridad al responsable del servicio, quien podrá aprobar o no, dicha actuación</w:t>
      </w:r>
    </w:p>
    <w:p w:rsidR="00A75F2E" w:rsidRPr="00A75F2E" w:rsidRDefault="00A75F2E" w:rsidP="00A75F2E">
      <w:pPr>
        <w:pStyle w:val="Textoindependiente"/>
        <w:ind w:firstLine="720"/>
        <w:jc w:val="both"/>
        <w:rPr>
          <w:i/>
        </w:rPr>
      </w:pPr>
      <w:r w:rsidRPr="00A75F2E">
        <w:rPr>
          <w:i/>
        </w:rPr>
        <w:t xml:space="preserve">3º.- Nombrar como responsable de información, servicios y sistemas al Concejal delegado de materia de administración electrónica del Ayuntamiento del Valle de </w:t>
      </w:r>
      <w:proofErr w:type="spellStart"/>
      <w:r w:rsidRPr="00A75F2E">
        <w:rPr>
          <w:i/>
        </w:rPr>
        <w:t>Egüés</w:t>
      </w:r>
      <w:proofErr w:type="spellEnd"/>
      <w:r w:rsidRPr="00A75F2E">
        <w:rPr>
          <w:i/>
        </w:rPr>
        <w:t xml:space="preserve">, y como delegado de dicha persona al Secretario del Ayuntamiento del Valle de </w:t>
      </w:r>
      <w:proofErr w:type="spellStart"/>
      <w:r w:rsidRPr="00A75F2E">
        <w:rPr>
          <w:i/>
        </w:rPr>
        <w:t>Egüés</w:t>
      </w:r>
      <w:proofErr w:type="spellEnd"/>
      <w:r w:rsidRPr="00A75F2E">
        <w:rPr>
          <w:i/>
        </w:rPr>
        <w:t>.</w:t>
      </w:r>
    </w:p>
    <w:p w:rsidR="00A75F2E" w:rsidRPr="00A75F2E" w:rsidRDefault="00A75F2E" w:rsidP="00A75F2E">
      <w:pPr>
        <w:pStyle w:val="Textoindependiente"/>
        <w:ind w:firstLine="720"/>
        <w:jc w:val="both"/>
        <w:rPr>
          <w:i/>
        </w:rPr>
      </w:pPr>
      <w:r w:rsidRPr="00A75F2E">
        <w:rPr>
          <w:i/>
        </w:rPr>
        <w:t xml:space="preserve">4º.- Los criterios e instrucciones contenidas en el documento que se aprueba mediante el presente acuerdo constituyen directrices vinculantes para todas las unidades organizativas del Ayuntamiento del Valle de </w:t>
      </w:r>
      <w:proofErr w:type="spellStart"/>
      <w:r w:rsidRPr="00A75F2E">
        <w:rPr>
          <w:i/>
        </w:rPr>
        <w:t>Egüés</w:t>
      </w:r>
      <w:proofErr w:type="spellEnd"/>
      <w:r w:rsidRPr="00A75F2E">
        <w:rPr>
          <w:i/>
        </w:rPr>
        <w:t>.</w:t>
      </w:r>
    </w:p>
    <w:p w:rsidR="00A75F2E" w:rsidRPr="00A75F2E" w:rsidRDefault="00A75F2E" w:rsidP="00A75F2E">
      <w:pPr>
        <w:pStyle w:val="Textoindependiente"/>
        <w:ind w:firstLine="720"/>
        <w:jc w:val="both"/>
        <w:rPr>
          <w:i/>
        </w:rPr>
      </w:pPr>
      <w:r w:rsidRPr="00A75F2E">
        <w:rPr>
          <w:i/>
        </w:rPr>
        <w:t xml:space="preserve">5º.- La Política de Seguridad de la Información es efectiva desde la fecha de aprobación del presente acuerdo y estará vigente hasta que sea reemplazada por una nueva. </w:t>
      </w:r>
    </w:p>
    <w:p w:rsidR="00A75F2E" w:rsidRPr="00A75F2E" w:rsidRDefault="00A75F2E" w:rsidP="00A75F2E">
      <w:pPr>
        <w:pStyle w:val="Textoindependiente"/>
        <w:jc w:val="both"/>
        <w:rPr>
          <w:i/>
        </w:rPr>
      </w:pPr>
      <w:r w:rsidRPr="00A75F2E">
        <w:rPr>
          <w:i/>
        </w:rPr>
        <w:t>La entrada en vigor de esta Política de Seguridad de la Información supone la derogación de cualquier otra que existiera a nivel de las diferentes áreas, unidades y servicios municipales.</w:t>
      </w:r>
    </w:p>
    <w:p w:rsidR="00A75F2E" w:rsidRPr="00A75F2E" w:rsidRDefault="00A75F2E" w:rsidP="00A75F2E">
      <w:pPr>
        <w:pStyle w:val="Textoindependiente"/>
        <w:ind w:firstLine="720"/>
        <w:jc w:val="both"/>
        <w:rPr>
          <w:i/>
        </w:rPr>
      </w:pPr>
      <w:r w:rsidRPr="00A75F2E">
        <w:rPr>
          <w:i/>
        </w:rPr>
        <w:t>6º.- Mantener en la sede electrónica la versión actualizada del documento de Política de Seguridad de la Información.</w:t>
      </w:r>
    </w:p>
    <w:p w:rsidR="00A75F2E" w:rsidRPr="00A75F2E" w:rsidRDefault="00A75F2E" w:rsidP="00A75F2E">
      <w:pPr>
        <w:pStyle w:val="Textoindependiente"/>
        <w:ind w:firstLine="720"/>
        <w:jc w:val="both"/>
        <w:rPr>
          <w:i/>
        </w:rPr>
      </w:pPr>
      <w:r w:rsidRPr="00A75F2E">
        <w:rPr>
          <w:i/>
        </w:rPr>
        <w:t xml:space="preserve">7º.- Autorizar al concejal delegado en administración electrónica del Ayuntamiento del Valle de </w:t>
      </w:r>
      <w:proofErr w:type="spellStart"/>
      <w:r w:rsidRPr="00A75F2E">
        <w:rPr>
          <w:i/>
        </w:rPr>
        <w:t>Egüés</w:t>
      </w:r>
      <w:proofErr w:type="spellEnd"/>
      <w:r w:rsidRPr="00A75F2E">
        <w:rPr>
          <w:i/>
        </w:rPr>
        <w:t>, para la firma de cuantos documentos sean necesarios para la ejecución de lo acordado.</w:t>
      </w:r>
    </w:p>
    <w:p w:rsidR="00A75F2E" w:rsidRPr="00A75F2E" w:rsidRDefault="00A75F2E" w:rsidP="00A75F2E">
      <w:pPr>
        <w:pStyle w:val="Textoindependiente"/>
        <w:ind w:firstLine="720"/>
        <w:jc w:val="both"/>
        <w:rPr>
          <w:i/>
        </w:rPr>
      </w:pPr>
      <w:r w:rsidRPr="00A75F2E">
        <w:rPr>
          <w:i/>
        </w:rPr>
        <w:t>8º.- Notificar el presente acuerdo a la Asociación Navarra de Informática Municipal-ANIMSA.</w:t>
      </w:r>
    </w:p>
    <w:p w:rsidR="00A75F2E" w:rsidRDefault="007C4567" w:rsidP="008A3E8C">
      <w:pPr>
        <w:pStyle w:val="Textoindependiente"/>
        <w:jc w:val="both"/>
      </w:pPr>
      <w:r>
        <w:t>______________________________________________</w:t>
      </w:r>
      <w:bookmarkStart w:id="72" w:name="_GoBack"/>
      <w:bookmarkEnd w:id="72"/>
    </w:p>
    <w:p w:rsidR="00E7456D" w:rsidRPr="00E026A2" w:rsidRDefault="007C4567" w:rsidP="00E7456D">
      <w:pPr>
        <w:pStyle w:val="Textoindependiente"/>
      </w:pPr>
      <w:r>
        <w:t>…/…</w:t>
      </w:r>
    </w:p>
    <w:p w:rsidR="00C8768E" w:rsidRPr="00C8768E" w:rsidRDefault="00C8768E" w:rsidP="00C8768E">
      <w:pPr>
        <w:widowControl/>
        <w:adjustRightInd w:val="0"/>
        <w:rPr>
          <w:rFonts w:ascii="Arial" w:eastAsia="Calibri" w:hAnsi="Arial" w:cs="Arial"/>
          <w:color w:val="B50000"/>
          <w:sz w:val="18"/>
          <w:szCs w:val="18"/>
          <w:lang w:bidi="ar-SA"/>
        </w:rPr>
      </w:pPr>
    </w:p>
    <w:p w:rsidR="004F6A81" w:rsidRDefault="00C80073" w:rsidP="00E703BF">
      <w:pPr>
        <w:pStyle w:val="Ttulo1"/>
        <w:ind w:left="0" w:firstLine="720"/>
      </w:pPr>
      <w:r>
        <w:t xml:space="preserve">Y no habiendo más asuntos que tratar, la Sra. Alcaldesa levanta la sesión, siendo las horas </w:t>
      </w:r>
      <w:r w:rsidR="00782D0B">
        <w:t>23:22</w:t>
      </w:r>
      <w:r w:rsidR="002F3B1C">
        <w:t xml:space="preserve"> </w:t>
      </w:r>
      <w:r>
        <w:t xml:space="preserve">del día arriba indicado, de lo que, yo, el Secretario </w:t>
      </w:r>
      <w:r w:rsidR="00782D0B">
        <w:t xml:space="preserve">en funciones </w:t>
      </w:r>
      <w:r>
        <w:t>doy fe.</w:t>
      </w:r>
    </w:p>
    <w:p w:rsidR="004F6A81" w:rsidRDefault="004F6A81">
      <w:pPr>
        <w:rPr>
          <w:sz w:val="23"/>
        </w:rPr>
        <w:sectPr w:rsidR="004F6A81">
          <w:footerReference w:type="default" r:id="rId17"/>
          <w:pgSz w:w="11900" w:h="16840"/>
          <w:pgMar w:top="1600" w:right="1180" w:bottom="840" w:left="1140" w:header="0" w:footer="642" w:gutter="0"/>
          <w:pgNumType w:start="20"/>
          <w:cols w:space="720"/>
        </w:sectPr>
      </w:pPr>
    </w:p>
    <w:p w:rsidR="004F6A81" w:rsidRDefault="004F6A81" w:rsidP="00E12EBB">
      <w:pPr>
        <w:pStyle w:val="Textoindependiente"/>
        <w:spacing w:before="9"/>
        <w:rPr>
          <w:rFonts w:ascii="Calibri"/>
          <w:sz w:val="14"/>
        </w:rPr>
      </w:pPr>
    </w:p>
    <w:sectPr w:rsidR="004F6A81" w:rsidSect="00E12EBB">
      <w:type w:val="continuous"/>
      <w:pgSz w:w="11900" w:h="16840"/>
      <w:pgMar w:top="580" w:right="1180" w:bottom="840" w:left="1140" w:header="720" w:footer="720" w:gutter="0"/>
      <w:cols w:num="2" w:space="720" w:equalWidth="0">
        <w:col w:w="5527" w:space="40"/>
        <w:col w:w="401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B0C" w:rsidRDefault="00D14B0C">
      <w:r>
        <w:separator/>
      </w:r>
    </w:p>
  </w:endnote>
  <w:endnote w:type="continuationSeparator" w:id="0">
    <w:p w:rsidR="00D14B0C" w:rsidRDefault="00D1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B0C" w:rsidRDefault="00D14B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B0C" w:rsidRDefault="007C4567">
    <w:pPr>
      <w:pStyle w:val="Textoindependiente"/>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17.35pt;margin-top:798.9pt;width:9pt;height:13.05pt;z-index:-252511232;mso-position-horizontal-relative:page;mso-position-vertical-relative:page" filled="f" stroked="f">
          <v:textbox style="mso-next-textbox:#_x0000_s2051" inset="0,0,0,0">
            <w:txbxContent>
              <w:p w:rsidR="00D14B0C" w:rsidRDefault="00D14B0C">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7C4567">
                  <w:rPr>
                    <w:rFonts w:ascii="Times New Roman"/>
                    <w:noProof/>
                    <w:w w:val="99"/>
                    <w:sz w:val="20"/>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B0C" w:rsidRDefault="00D14B0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B0C" w:rsidRDefault="007C4567">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2.3pt;margin-top:798.9pt;width:14.05pt;height:13.05pt;z-index:-252509184;mso-position-horizontal-relative:page;mso-position-vertical-relative:page" filled="f" stroked="f">
          <v:textbox style="mso-next-textbox:#_x0000_s2049" inset="0,0,0,0">
            <w:txbxContent>
              <w:p w:rsidR="00D14B0C" w:rsidRDefault="00D14B0C">
                <w:pPr>
                  <w:spacing w:before="10"/>
                  <w:ind w:left="40"/>
                  <w:rPr>
                    <w:rFonts w:ascii="Times New Roman"/>
                    <w:sz w:val="20"/>
                  </w:rPr>
                </w:pPr>
                <w:r>
                  <w:fldChar w:fldCharType="begin"/>
                </w:r>
                <w:r>
                  <w:rPr>
                    <w:rFonts w:ascii="Times New Roman"/>
                    <w:sz w:val="20"/>
                  </w:rPr>
                  <w:instrText xml:space="preserve"> PAGE </w:instrText>
                </w:r>
                <w:r>
                  <w:fldChar w:fldCharType="separate"/>
                </w:r>
                <w:r w:rsidR="007C4567">
                  <w:rPr>
                    <w:rFonts w:ascii="Times New Roman"/>
                    <w:noProof/>
                    <w:sz w:val="20"/>
                  </w:rPr>
                  <w:t>36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B0C" w:rsidRDefault="00D14B0C">
      <w:r>
        <w:separator/>
      </w:r>
    </w:p>
  </w:footnote>
  <w:footnote w:type="continuationSeparator" w:id="0">
    <w:p w:rsidR="00D14B0C" w:rsidRDefault="00D14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B0C" w:rsidRDefault="00D14B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B0C" w:rsidRDefault="007C4567">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D14B0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B0C" w:rsidRDefault="00D14B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Courier New" w:hAnsi="Courier New" w:cs="Courier New" w:hint="default"/>
        <w:sz w:val="24"/>
        <w:szCs w:val="24"/>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Courier New" w:hAnsi="Courier New" w:cs="Courier New" w:hint="default"/>
        <w:sz w:val="24"/>
        <w:szCs w:val="24"/>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lang w:val="es-ES_tradnl"/>
      </w:rPr>
    </w:lvl>
  </w:abstractNum>
  <w:abstractNum w:abstractNumId="2"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Symbol" w:hAnsi="Symbol" w:cs="Symbol" w:hint="default"/>
        <w:sz w:val="24"/>
        <w:szCs w:val="24"/>
        <w:lang w:val="es-ES_tradnl"/>
      </w:rPr>
    </w:lvl>
  </w:abstractNum>
  <w:abstractNum w:abstractNumId="3" w15:restartNumberingAfterBreak="0">
    <w:nsid w:val="00000005"/>
    <w:multiLevelType w:val="singleLevel"/>
    <w:tmpl w:val="00000005"/>
    <w:name w:val="WW8Num7"/>
    <w:lvl w:ilvl="0">
      <w:start w:val="1"/>
      <w:numFmt w:val="bullet"/>
      <w:lvlText w:val=""/>
      <w:lvlJc w:val="left"/>
      <w:pPr>
        <w:tabs>
          <w:tab w:val="num" w:pos="1428"/>
        </w:tabs>
        <w:ind w:left="1428" w:hanging="360"/>
      </w:pPr>
      <w:rPr>
        <w:rFonts w:ascii="Symbol" w:hAnsi="Symbol" w:cs="Symbol" w:hint="default"/>
        <w:sz w:val="24"/>
        <w:szCs w:val="24"/>
        <w:lang w:val="es-ES_tradnl"/>
      </w:rPr>
    </w:lvl>
  </w:abstractNum>
  <w:abstractNum w:abstractNumId="4" w15:restartNumberingAfterBreak="0">
    <w:nsid w:val="00000006"/>
    <w:multiLevelType w:val="singleLevel"/>
    <w:tmpl w:val="00000006"/>
    <w:name w:val="WW8Num9"/>
    <w:lvl w:ilvl="0">
      <w:start w:val="1"/>
      <w:numFmt w:val="bullet"/>
      <w:lvlText w:val=""/>
      <w:lvlJc w:val="left"/>
      <w:pPr>
        <w:tabs>
          <w:tab w:val="num" w:pos="0"/>
        </w:tabs>
        <w:ind w:left="1440" w:hanging="360"/>
      </w:pPr>
      <w:rPr>
        <w:rFonts w:ascii="Symbol" w:hAnsi="Symbol" w:cs="Symbol" w:hint="default"/>
      </w:rPr>
    </w:lvl>
  </w:abstractNum>
  <w:abstractNum w:abstractNumId="5" w15:restartNumberingAfterBreak="0">
    <w:nsid w:val="00000007"/>
    <w:multiLevelType w:val="multilevel"/>
    <w:tmpl w:val="00000007"/>
    <w:name w:val="WW8Num11"/>
    <w:lvl w:ilvl="0">
      <w:start w:val="1"/>
      <w:numFmt w:val="bullet"/>
      <w:lvlText w:val=""/>
      <w:lvlJc w:val="left"/>
      <w:pPr>
        <w:tabs>
          <w:tab w:val="num" w:pos="720"/>
        </w:tabs>
        <w:ind w:left="720" w:hanging="360"/>
      </w:pPr>
      <w:rPr>
        <w:rFonts w:ascii="Symbol" w:hAnsi="Symbol" w:cs="Symbol" w:hint="default"/>
        <w:lang w:val="es-ES_tradn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lang w:val="es-ES_tradnl"/>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lang w:val="es-ES_tradnl"/>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8"/>
    <w:multiLevelType w:val="singleLevel"/>
    <w:tmpl w:val="00000008"/>
    <w:name w:val="WW8Num12"/>
    <w:lvl w:ilvl="0">
      <w:start w:val="1"/>
      <w:numFmt w:val="bullet"/>
      <w:lvlText w:val=""/>
      <w:lvlJc w:val="left"/>
      <w:pPr>
        <w:tabs>
          <w:tab w:val="num" w:pos="1428"/>
        </w:tabs>
        <w:ind w:left="1428" w:hanging="360"/>
      </w:pPr>
      <w:rPr>
        <w:rFonts w:ascii="Symbol" w:hAnsi="Symbol" w:cs="Symbol" w:hint="default"/>
        <w:sz w:val="24"/>
        <w:szCs w:val="24"/>
        <w:lang w:val="es-ES_tradnl"/>
      </w:rPr>
    </w:lvl>
  </w:abstractNum>
  <w:abstractNum w:abstractNumId="7" w15:restartNumberingAfterBreak="0">
    <w:nsid w:val="00000009"/>
    <w:multiLevelType w:val="singleLevel"/>
    <w:tmpl w:val="00000009"/>
    <w:name w:val="WW8Num13"/>
    <w:lvl w:ilvl="0">
      <w:start w:val="1"/>
      <w:numFmt w:val="decimal"/>
      <w:lvlText w:val="%1."/>
      <w:lvlJc w:val="left"/>
      <w:pPr>
        <w:tabs>
          <w:tab w:val="num" w:pos="720"/>
        </w:tabs>
        <w:ind w:left="720" w:hanging="360"/>
      </w:pPr>
      <w:rPr>
        <w:rFonts w:hint="default"/>
      </w:rPr>
    </w:lvl>
  </w:abstractNum>
  <w:abstractNum w:abstractNumId="8" w15:restartNumberingAfterBreak="0">
    <w:nsid w:val="0000000A"/>
    <w:multiLevelType w:val="singleLevel"/>
    <w:tmpl w:val="0000000A"/>
    <w:name w:val="WW8Num14"/>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0B"/>
    <w:multiLevelType w:val="singleLevel"/>
    <w:tmpl w:val="0000000B"/>
    <w:name w:val="WW8Num16"/>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10" w15:restartNumberingAfterBreak="0">
    <w:nsid w:val="00957220"/>
    <w:multiLevelType w:val="hybridMultilevel"/>
    <w:tmpl w:val="0986C8DA"/>
    <w:lvl w:ilvl="0" w:tplc="D264BB8A">
      <w:numFmt w:val="bullet"/>
      <w:lvlText w:val="-"/>
      <w:lvlJc w:val="left"/>
      <w:pPr>
        <w:ind w:left="1972" w:hanging="135"/>
      </w:pPr>
      <w:rPr>
        <w:rFonts w:ascii="Garamond" w:eastAsia="Garamond" w:hAnsi="Garamond" w:cs="Garamond" w:hint="default"/>
        <w:w w:val="99"/>
        <w:sz w:val="24"/>
        <w:szCs w:val="24"/>
        <w:lang w:val="es-ES" w:eastAsia="es-ES" w:bidi="es-ES"/>
      </w:rPr>
    </w:lvl>
    <w:lvl w:ilvl="1" w:tplc="52448A2E">
      <w:numFmt w:val="bullet"/>
      <w:lvlText w:val="•"/>
      <w:lvlJc w:val="left"/>
      <w:pPr>
        <w:ind w:left="2740" w:hanging="135"/>
      </w:pPr>
      <w:rPr>
        <w:rFonts w:hint="default"/>
        <w:lang w:val="es-ES" w:eastAsia="es-ES" w:bidi="es-ES"/>
      </w:rPr>
    </w:lvl>
    <w:lvl w:ilvl="2" w:tplc="6680C246">
      <w:numFmt w:val="bullet"/>
      <w:lvlText w:val="•"/>
      <w:lvlJc w:val="left"/>
      <w:pPr>
        <w:ind w:left="3500" w:hanging="135"/>
      </w:pPr>
      <w:rPr>
        <w:rFonts w:hint="default"/>
        <w:lang w:val="es-ES" w:eastAsia="es-ES" w:bidi="es-ES"/>
      </w:rPr>
    </w:lvl>
    <w:lvl w:ilvl="3" w:tplc="90129462">
      <w:numFmt w:val="bullet"/>
      <w:lvlText w:val="•"/>
      <w:lvlJc w:val="left"/>
      <w:pPr>
        <w:ind w:left="4260" w:hanging="135"/>
      </w:pPr>
      <w:rPr>
        <w:rFonts w:hint="default"/>
        <w:lang w:val="es-ES" w:eastAsia="es-ES" w:bidi="es-ES"/>
      </w:rPr>
    </w:lvl>
    <w:lvl w:ilvl="4" w:tplc="DF068308">
      <w:numFmt w:val="bullet"/>
      <w:lvlText w:val="•"/>
      <w:lvlJc w:val="left"/>
      <w:pPr>
        <w:ind w:left="5020" w:hanging="135"/>
      </w:pPr>
      <w:rPr>
        <w:rFonts w:hint="default"/>
        <w:lang w:val="es-ES" w:eastAsia="es-ES" w:bidi="es-ES"/>
      </w:rPr>
    </w:lvl>
    <w:lvl w:ilvl="5" w:tplc="65B8B89C">
      <w:numFmt w:val="bullet"/>
      <w:lvlText w:val="•"/>
      <w:lvlJc w:val="left"/>
      <w:pPr>
        <w:ind w:left="5780" w:hanging="135"/>
      </w:pPr>
      <w:rPr>
        <w:rFonts w:hint="default"/>
        <w:lang w:val="es-ES" w:eastAsia="es-ES" w:bidi="es-ES"/>
      </w:rPr>
    </w:lvl>
    <w:lvl w:ilvl="6" w:tplc="B9322AE0">
      <w:numFmt w:val="bullet"/>
      <w:lvlText w:val="•"/>
      <w:lvlJc w:val="left"/>
      <w:pPr>
        <w:ind w:left="6540" w:hanging="135"/>
      </w:pPr>
      <w:rPr>
        <w:rFonts w:hint="default"/>
        <w:lang w:val="es-ES" w:eastAsia="es-ES" w:bidi="es-ES"/>
      </w:rPr>
    </w:lvl>
    <w:lvl w:ilvl="7" w:tplc="3418E26A">
      <w:numFmt w:val="bullet"/>
      <w:lvlText w:val="•"/>
      <w:lvlJc w:val="left"/>
      <w:pPr>
        <w:ind w:left="7300" w:hanging="135"/>
      </w:pPr>
      <w:rPr>
        <w:rFonts w:hint="default"/>
        <w:lang w:val="es-ES" w:eastAsia="es-ES" w:bidi="es-ES"/>
      </w:rPr>
    </w:lvl>
    <w:lvl w:ilvl="8" w:tplc="918E915E">
      <w:numFmt w:val="bullet"/>
      <w:lvlText w:val="•"/>
      <w:lvlJc w:val="left"/>
      <w:pPr>
        <w:ind w:left="8060" w:hanging="135"/>
      </w:pPr>
      <w:rPr>
        <w:rFonts w:hint="default"/>
        <w:lang w:val="es-ES" w:eastAsia="es-ES" w:bidi="es-ES"/>
      </w:rPr>
    </w:lvl>
  </w:abstractNum>
  <w:abstractNum w:abstractNumId="11" w15:restartNumberingAfterBreak="0">
    <w:nsid w:val="0ECA0F54"/>
    <w:multiLevelType w:val="hybridMultilevel"/>
    <w:tmpl w:val="45F2B73A"/>
    <w:lvl w:ilvl="0" w:tplc="A71C5C8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16197C90"/>
    <w:multiLevelType w:val="multilevel"/>
    <w:tmpl w:val="DEAACA42"/>
    <w:lvl w:ilvl="0">
      <w:start w:val="1"/>
      <w:numFmt w:val="decimal"/>
      <w:lvlText w:val="%1.-"/>
      <w:lvlJc w:val="left"/>
      <w:pPr>
        <w:tabs>
          <w:tab w:val="left" w:pos="504"/>
        </w:tabs>
      </w:pPr>
      <w:rPr>
        <w:rFonts w:ascii="Tahoma" w:eastAsia="Tahoma" w:hAnsi="Tahoma"/>
        <w:b/>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251152"/>
    <w:multiLevelType w:val="multilevel"/>
    <w:tmpl w:val="D4ECE052"/>
    <w:lvl w:ilvl="0">
      <w:start w:val="1"/>
      <w:numFmt w:val="decimal"/>
      <w:lvlText w:val="%1."/>
      <w:lvlJc w:val="left"/>
      <w:pPr>
        <w:tabs>
          <w:tab w:val="left" w:pos="495"/>
        </w:tabs>
        <w:ind w:left="567"/>
      </w:pPr>
      <w:rPr>
        <w:b w:val="0"/>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FF456F"/>
    <w:multiLevelType w:val="hybridMultilevel"/>
    <w:tmpl w:val="11E863F0"/>
    <w:lvl w:ilvl="0" w:tplc="78AA7024">
      <w:start w:val="1"/>
      <w:numFmt w:val="decimal"/>
      <w:lvlText w:val="%1."/>
      <w:lvlJc w:val="left"/>
      <w:pPr>
        <w:ind w:left="1139" w:hanging="409"/>
      </w:pPr>
      <w:rPr>
        <w:rFonts w:ascii="Garamond" w:eastAsia="Garamond" w:hAnsi="Garamond" w:cs="Garamond" w:hint="default"/>
        <w:i/>
        <w:w w:val="99"/>
        <w:sz w:val="24"/>
        <w:szCs w:val="24"/>
        <w:lang w:val="es-ES" w:eastAsia="es-ES" w:bidi="es-ES"/>
      </w:rPr>
    </w:lvl>
    <w:lvl w:ilvl="1" w:tplc="77D825F8">
      <w:start w:val="1"/>
      <w:numFmt w:val="upperLetter"/>
      <w:lvlText w:val="%2)"/>
      <w:lvlJc w:val="left"/>
      <w:pPr>
        <w:ind w:left="3398" w:hanging="303"/>
        <w:jc w:val="right"/>
      </w:pPr>
      <w:rPr>
        <w:rFonts w:ascii="Garamond" w:eastAsia="Garamond" w:hAnsi="Garamond" w:cs="Garamond" w:hint="default"/>
        <w:b/>
        <w:bCs/>
        <w:spacing w:val="0"/>
        <w:w w:val="99"/>
        <w:sz w:val="24"/>
        <w:szCs w:val="24"/>
        <w:lang w:val="es-ES" w:eastAsia="es-ES" w:bidi="es-ES"/>
      </w:rPr>
    </w:lvl>
    <w:lvl w:ilvl="2" w:tplc="F9C6C3CA">
      <w:numFmt w:val="bullet"/>
      <w:lvlText w:val="•"/>
      <w:lvlJc w:val="left"/>
      <w:pPr>
        <w:ind w:left="1140" w:hanging="303"/>
      </w:pPr>
      <w:rPr>
        <w:rFonts w:hint="default"/>
        <w:lang w:val="es-ES" w:eastAsia="es-ES" w:bidi="es-ES"/>
      </w:rPr>
    </w:lvl>
    <w:lvl w:ilvl="3" w:tplc="C35EA8F4">
      <w:numFmt w:val="bullet"/>
      <w:lvlText w:val="•"/>
      <w:lvlJc w:val="left"/>
      <w:pPr>
        <w:ind w:left="3400" w:hanging="303"/>
      </w:pPr>
      <w:rPr>
        <w:rFonts w:hint="default"/>
        <w:lang w:val="es-ES" w:eastAsia="es-ES" w:bidi="es-ES"/>
      </w:rPr>
    </w:lvl>
    <w:lvl w:ilvl="4" w:tplc="3DE27ADE">
      <w:numFmt w:val="bullet"/>
      <w:lvlText w:val="•"/>
      <w:lvlJc w:val="left"/>
      <w:pPr>
        <w:ind w:left="3499" w:hanging="303"/>
      </w:pPr>
      <w:rPr>
        <w:rFonts w:hint="default"/>
        <w:lang w:val="es-ES" w:eastAsia="es-ES" w:bidi="es-ES"/>
      </w:rPr>
    </w:lvl>
    <w:lvl w:ilvl="5" w:tplc="03B4576A">
      <w:numFmt w:val="bullet"/>
      <w:lvlText w:val="•"/>
      <w:lvlJc w:val="left"/>
      <w:pPr>
        <w:ind w:left="3598" w:hanging="303"/>
      </w:pPr>
      <w:rPr>
        <w:rFonts w:hint="default"/>
        <w:lang w:val="es-ES" w:eastAsia="es-ES" w:bidi="es-ES"/>
      </w:rPr>
    </w:lvl>
    <w:lvl w:ilvl="6" w:tplc="F35CBD44">
      <w:numFmt w:val="bullet"/>
      <w:lvlText w:val="•"/>
      <w:lvlJc w:val="left"/>
      <w:pPr>
        <w:ind w:left="3697" w:hanging="303"/>
      </w:pPr>
      <w:rPr>
        <w:rFonts w:hint="default"/>
        <w:lang w:val="es-ES" w:eastAsia="es-ES" w:bidi="es-ES"/>
      </w:rPr>
    </w:lvl>
    <w:lvl w:ilvl="7" w:tplc="559822A0">
      <w:numFmt w:val="bullet"/>
      <w:lvlText w:val="•"/>
      <w:lvlJc w:val="left"/>
      <w:pPr>
        <w:ind w:left="3797" w:hanging="303"/>
      </w:pPr>
      <w:rPr>
        <w:rFonts w:hint="default"/>
        <w:lang w:val="es-ES" w:eastAsia="es-ES" w:bidi="es-ES"/>
      </w:rPr>
    </w:lvl>
    <w:lvl w:ilvl="8" w:tplc="B15C848E">
      <w:numFmt w:val="bullet"/>
      <w:lvlText w:val="•"/>
      <w:lvlJc w:val="left"/>
      <w:pPr>
        <w:ind w:left="3896" w:hanging="303"/>
      </w:pPr>
      <w:rPr>
        <w:rFonts w:hint="default"/>
        <w:lang w:val="es-ES" w:eastAsia="es-ES" w:bidi="es-ES"/>
      </w:rPr>
    </w:lvl>
  </w:abstractNum>
  <w:abstractNum w:abstractNumId="15" w15:restartNumberingAfterBreak="0">
    <w:nsid w:val="71EF25E9"/>
    <w:multiLevelType w:val="multilevel"/>
    <w:tmpl w:val="2612008C"/>
    <w:lvl w:ilvl="0">
      <w:start w:val="1"/>
      <w:numFmt w:val="decimal"/>
      <w:lvlText w:val="%1.-"/>
      <w:lvlJc w:val="left"/>
      <w:pPr>
        <w:tabs>
          <w:tab w:val="left" w:pos="360"/>
        </w:tabs>
      </w:pPr>
      <w:rPr>
        <w:rFonts w:ascii="Tahoma" w:eastAsia="Tahoma" w:hAnsi="Tahoma"/>
        <w:b/>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13"/>
  </w:num>
  <w:num w:numId="4">
    <w:abstractNumId w:val="12"/>
  </w:num>
  <w:num w:numId="5">
    <w:abstractNumId w:val="15"/>
  </w:num>
  <w:num w:numId="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A81"/>
    <w:rsid w:val="00006539"/>
    <w:rsid w:val="000067FF"/>
    <w:rsid w:val="0001215E"/>
    <w:rsid w:val="00032FF3"/>
    <w:rsid w:val="000368FF"/>
    <w:rsid w:val="0004012D"/>
    <w:rsid w:val="00045E38"/>
    <w:rsid w:val="0005251E"/>
    <w:rsid w:val="00054A1D"/>
    <w:rsid w:val="00055D58"/>
    <w:rsid w:val="00072300"/>
    <w:rsid w:val="00075FFC"/>
    <w:rsid w:val="0007702E"/>
    <w:rsid w:val="00080C57"/>
    <w:rsid w:val="00081D4D"/>
    <w:rsid w:val="00096B95"/>
    <w:rsid w:val="000A2FFB"/>
    <w:rsid w:val="000E22DF"/>
    <w:rsid w:val="000E398E"/>
    <w:rsid w:val="000F2135"/>
    <w:rsid w:val="000F21E7"/>
    <w:rsid w:val="00103C14"/>
    <w:rsid w:val="001161C3"/>
    <w:rsid w:val="001230F1"/>
    <w:rsid w:val="00125692"/>
    <w:rsid w:val="00127DBA"/>
    <w:rsid w:val="0013295E"/>
    <w:rsid w:val="00140C52"/>
    <w:rsid w:val="0014174A"/>
    <w:rsid w:val="00156AC2"/>
    <w:rsid w:val="001728C3"/>
    <w:rsid w:val="0017612E"/>
    <w:rsid w:val="00176CE1"/>
    <w:rsid w:val="00176E65"/>
    <w:rsid w:val="0019080B"/>
    <w:rsid w:val="00196B7E"/>
    <w:rsid w:val="00196FA0"/>
    <w:rsid w:val="001A0972"/>
    <w:rsid w:val="001A29A3"/>
    <w:rsid w:val="001C5677"/>
    <w:rsid w:val="001D0255"/>
    <w:rsid w:val="001D29B6"/>
    <w:rsid w:val="001D39BD"/>
    <w:rsid w:val="001D59DB"/>
    <w:rsid w:val="001D7D69"/>
    <w:rsid w:val="001E384C"/>
    <w:rsid w:val="00220071"/>
    <w:rsid w:val="002343D9"/>
    <w:rsid w:val="0023520F"/>
    <w:rsid w:val="00240E71"/>
    <w:rsid w:val="0024393B"/>
    <w:rsid w:val="00246C2E"/>
    <w:rsid w:val="00250ED7"/>
    <w:rsid w:val="0025314B"/>
    <w:rsid w:val="00254AF5"/>
    <w:rsid w:val="002635B2"/>
    <w:rsid w:val="002639D2"/>
    <w:rsid w:val="00273428"/>
    <w:rsid w:val="002809A7"/>
    <w:rsid w:val="00283096"/>
    <w:rsid w:val="0028761B"/>
    <w:rsid w:val="0029295E"/>
    <w:rsid w:val="00297357"/>
    <w:rsid w:val="002A731B"/>
    <w:rsid w:val="002B0BB1"/>
    <w:rsid w:val="002B32C1"/>
    <w:rsid w:val="002B5ECA"/>
    <w:rsid w:val="002B6A7B"/>
    <w:rsid w:val="002C2F80"/>
    <w:rsid w:val="002C45C7"/>
    <w:rsid w:val="002C5A88"/>
    <w:rsid w:val="002C7436"/>
    <w:rsid w:val="002D3EC5"/>
    <w:rsid w:val="002E13DE"/>
    <w:rsid w:val="002E47E6"/>
    <w:rsid w:val="002E5274"/>
    <w:rsid w:val="002F3B1C"/>
    <w:rsid w:val="00300689"/>
    <w:rsid w:val="003049C9"/>
    <w:rsid w:val="00304AB2"/>
    <w:rsid w:val="00306A47"/>
    <w:rsid w:val="00314BD3"/>
    <w:rsid w:val="00320319"/>
    <w:rsid w:val="00321393"/>
    <w:rsid w:val="00322099"/>
    <w:rsid w:val="0033088B"/>
    <w:rsid w:val="00333EFB"/>
    <w:rsid w:val="003478CE"/>
    <w:rsid w:val="003526BA"/>
    <w:rsid w:val="003732DA"/>
    <w:rsid w:val="0037373D"/>
    <w:rsid w:val="0039192E"/>
    <w:rsid w:val="003D22B5"/>
    <w:rsid w:val="003E4A2C"/>
    <w:rsid w:val="003E6F3F"/>
    <w:rsid w:val="003E7648"/>
    <w:rsid w:val="003F7700"/>
    <w:rsid w:val="003F7B2D"/>
    <w:rsid w:val="00402A60"/>
    <w:rsid w:val="00403C48"/>
    <w:rsid w:val="00405F44"/>
    <w:rsid w:val="0041071D"/>
    <w:rsid w:val="00412936"/>
    <w:rsid w:val="004136D7"/>
    <w:rsid w:val="0041720C"/>
    <w:rsid w:val="00420B08"/>
    <w:rsid w:val="00427BF7"/>
    <w:rsid w:val="004357EC"/>
    <w:rsid w:val="00436B33"/>
    <w:rsid w:val="00461BE1"/>
    <w:rsid w:val="004704AA"/>
    <w:rsid w:val="0047693A"/>
    <w:rsid w:val="004826AF"/>
    <w:rsid w:val="004847C5"/>
    <w:rsid w:val="00495764"/>
    <w:rsid w:val="004A33EA"/>
    <w:rsid w:val="004A582A"/>
    <w:rsid w:val="004A5C80"/>
    <w:rsid w:val="004A6546"/>
    <w:rsid w:val="004D3B0B"/>
    <w:rsid w:val="004F021F"/>
    <w:rsid w:val="004F05E7"/>
    <w:rsid w:val="004F10A5"/>
    <w:rsid w:val="004F6A81"/>
    <w:rsid w:val="005003F9"/>
    <w:rsid w:val="00503679"/>
    <w:rsid w:val="00503AED"/>
    <w:rsid w:val="00504EA8"/>
    <w:rsid w:val="005221B4"/>
    <w:rsid w:val="00542EC6"/>
    <w:rsid w:val="005451A9"/>
    <w:rsid w:val="00556152"/>
    <w:rsid w:val="00562773"/>
    <w:rsid w:val="0056476D"/>
    <w:rsid w:val="00584348"/>
    <w:rsid w:val="005929F3"/>
    <w:rsid w:val="005A5FE7"/>
    <w:rsid w:val="005B165B"/>
    <w:rsid w:val="005B2C08"/>
    <w:rsid w:val="005B2FE6"/>
    <w:rsid w:val="005C2F62"/>
    <w:rsid w:val="005C5708"/>
    <w:rsid w:val="005C77A5"/>
    <w:rsid w:val="005D1067"/>
    <w:rsid w:val="005D79E5"/>
    <w:rsid w:val="005E1BA2"/>
    <w:rsid w:val="005E5BA9"/>
    <w:rsid w:val="005E660A"/>
    <w:rsid w:val="00602E0D"/>
    <w:rsid w:val="0060605F"/>
    <w:rsid w:val="006162B9"/>
    <w:rsid w:val="006209F8"/>
    <w:rsid w:val="00633F93"/>
    <w:rsid w:val="0063683C"/>
    <w:rsid w:val="00637C5E"/>
    <w:rsid w:val="00643320"/>
    <w:rsid w:val="00643E03"/>
    <w:rsid w:val="00646089"/>
    <w:rsid w:val="00647D31"/>
    <w:rsid w:val="006613BA"/>
    <w:rsid w:val="00662766"/>
    <w:rsid w:val="00665165"/>
    <w:rsid w:val="006720CD"/>
    <w:rsid w:val="0067425D"/>
    <w:rsid w:val="00674399"/>
    <w:rsid w:val="0068587E"/>
    <w:rsid w:val="00686024"/>
    <w:rsid w:val="006937F7"/>
    <w:rsid w:val="00696EAD"/>
    <w:rsid w:val="006A2B1A"/>
    <w:rsid w:val="006A2B92"/>
    <w:rsid w:val="006A4E9A"/>
    <w:rsid w:val="006C2F8F"/>
    <w:rsid w:val="006C7F1B"/>
    <w:rsid w:val="006D57AE"/>
    <w:rsid w:val="006E4162"/>
    <w:rsid w:val="006F3154"/>
    <w:rsid w:val="006F70A5"/>
    <w:rsid w:val="00707237"/>
    <w:rsid w:val="00716D29"/>
    <w:rsid w:val="00722C8F"/>
    <w:rsid w:val="00724F46"/>
    <w:rsid w:val="00725C4F"/>
    <w:rsid w:val="00725C9B"/>
    <w:rsid w:val="0074184D"/>
    <w:rsid w:val="007452FD"/>
    <w:rsid w:val="007469DD"/>
    <w:rsid w:val="00753E96"/>
    <w:rsid w:val="00760F3E"/>
    <w:rsid w:val="00762D47"/>
    <w:rsid w:val="00773BB5"/>
    <w:rsid w:val="00780C9C"/>
    <w:rsid w:val="00782B62"/>
    <w:rsid w:val="00782D0B"/>
    <w:rsid w:val="0078476C"/>
    <w:rsid w:val="00785975"/>
    <w:rsid w:val="0079155F"/>
    <w:rsid w:val="0079615D"/>
    <w:rsid w:val="00796E40"/>
    <w:rsid w:val="007A5126"/>
    <w:rsid w:val="007B176F"/>
    <w:rsid w:val="007B5DBD"/>
    <w:rsid w:val="007C362A"/>
    <w:rsid w:val="007C4567"/>
    <w:rsid w:val="007C4A85"/>
    <w:rsid w:val="007D18A5"/>
    <w:rsid w:val="007E01D4"/>
    <w:rsid w:val="007E45E6"/>
    <w:rsid w:val="007E4AC1"/>
    <w:rsid w:val="007E5B3F"/>
    <w:rsid w:val="007F0846"/>
    <w:rsid w:val="007F732A"/>
    <w:rsid w:val="00804D28"/>
    <w:rsid w:val="00805106"/>
    <w:rsid w:val="00817250"/>
    <w:rsid w:val="008239EA"/>
    <w:rsid w:val="0083049D"/>
    <w:rsid w:val="00841528"/>
    <w:rsid w:val="00863A63"/>
    <w:rsid w:val="00863DB3"/>
    <w:rsid w:val="008643E6"/>
    <w:rsid w:val="00867AF9"/>
    <w:rsid w:val="00880E8C"/>
    <w:rsid w:val="008922DA"/>
    <w:rsid w:val="00893DA6"/>
    <w:rsid w:val="008A1193"/>
    <w:rsid w:val="008A3CA0"/>
    <w:rsid w:val="008A3E8C"/>
    <w:rsid w:val="008A7202"/>
    <w:rsid w:val="008B2D98"/>
    <w:rsid w:val="008B5CA3"/>
    <w:rsid w:val="008B7794"/>
    <w:rsid w:val="008B78FB"/>
    <w:rsid w:val="008C202C"/>
    <w:rsid w:val="008C2C18"/>
    <w:rsid w:val="008C57FD"/>
    <w:rsid w:val="008C612A"/>
    <w:rsid w:val="008D1D78"/>
    <w:rsid w:val="008D296A"/>
    <w:rsid w:val="008D44BB"/>
    <w:rsid w:val="008D7A83"/>
    <w:rsid w:val="008E655C"/>
    <w:rsid w:val="008E6C8D"/>
    <w:rsid w:val="008F26CD"/>
    <w:rsid w:val="008F33B2"/>
    <w:rsid w:val="008F592C"/>
    <w:rsid w:val="00901835"/>
    <w:rsid w:val="009022E7"/>
    <w:rsid w:val="009074C7"/>
    <w:rsid w:val="00914F26"/>
    <w:rsid w:val="00921398"/>
    <w:rsid w:val="00922DDA"/>
    <w:rsid w:val="00923044"/>
    <w:rsid w:val="00930726"/>
    <w:rsid w:val="0095144B"/>
    <w:rsid w:val="009561E8"/>
    <w:rsid w:val="00961394"/>
    <w:rsid w:val="009703D6"/>
    <w:rsid w:val="009736DA"/>
    <w:rsid w:val="00974DA8"/>
    <w:rsid w:val="00983640"/>
    <w:rsid w:val="00984F45"/>
    <w:rsid w:val="00985189"/>
    <w:rsid w:val="0098573E"/>
    <w:rsid w:val="00991C71"/>
    <w:rsid w:val="009944E1"/>
    <w:rsid w:val="00996228"/>
    <w:rsid w:val="009972F6"/>
    <w:rsid w:val="009A2832"/>
    <w:rsid w:val="009A55E6"/>
    <w:rsid w:val="009A5D79"/>
    <w:rsid w:val="009B0CA5"/>
    <w:rsid w:val="009C13C0"/>
    <w:rsid w:val="009C2A11"/>
    <w:rsid w:val="009D0D72"/>
    <w:rsid w:val="009D0EF6"/>
    <w:rsid w:val="009D3269"/>
    <w:rsid w:val="009F3D09"/>
    <w:rsid w:val="009F4192"/>
    <w:rsid w:val="00A0007B"/>
    <w:rsid w:val="00A12FBC"/>
    <w:rsid w:val="00A2137C"/>
    <w:rsid w:val="00A23389"/>
    <w:rsid w:val="00A23F13"/>
    <w:rsid w:val="00A2535A"/>
    <w:rsid w:val="00A32B43"/>
    <w:rsid w:val="00A435C9"/>
    <w:rsid w:val="00A46112"/>
    <w:rsid w:val="00A47078"/>
    <w:rsid w:val="00A50BFC"/>
    <w:rsid w:val="00A5352C"/>
    <w:rsid w:val="00A5377E"/>
    <w:rsid w:val="00A556FC"/>
    <w:rsid w:val="00A56EB2"/>
    <w:rsid w:val="00A61479"/>
    <w:rsid w:val="00A62A41"/>
    <w:rsid w:val="00A6565B"/>
    <w:rsid w:val="00A67EA3"/>
    <w:rsid w:val="00A71589"/>
    <w:rsid w:val="00A75F2E"/>
    <w:rsid w:val="00A76102"/>
    <w:rsid w:val="00A8163C"/>
    <w:rsid w:val="00A83E6C"/>
    <w:rsid w:val="00A851A7"/>
    <w:rsid w:val="00A86EDE"/>
    <w:rsid w:val="00AA2781"/>
    <w:rsid w:val="00AA35ED"/>
    <w:rsid w:val="00AA387A"/>
    <w:rsid w:val="00AA48E2"/>
    <w:rsid w:val="00AA5D9F"/>
    <w:rsid w:val="00AA7D9F"/>
    <w:rsid w:val="00AB1554"/>
    <w:rsid w:val="00AC1186"/>
    <w:rsid w:val="00AC6FF5"/>
    <w:rsid w:val="00AD3194"/>
    <w:rsid w:val="00AE0577"/>
    <w:rsid w:val="00AE0E5A"/>
    <w:rsid w:val="00AE5029"/>
    <w:rsid w:val="00AE54C8"/>
    <w:rsid w:val="00AE6158"/>
    <w:rsid w:val="00AE7FBB"/>
    <w:rsid w:val="00AF022D"/>
    <w:rsid w:val="00AF0301"/>
    <w:rsid w:val="00AF204B"/>
    <w:rsid w:val="00AF603C"/>
    <w:rsid w:val="00B036AC"/>
    <w:rsid w:val="00B11F06"/>
    <w:rsid w:val="00B15DE0"/>
    <w:rsid w:val="00B263A8"/>
    <w:rsid w:val="00B30283"/>
    <w:rsid w:val="00B43E63"/>
    <w:rsid w:val="00B4441F"/>
    <w:rsid w:val="00B51A2E"/>
    <w:rsid w:val="00B54C70"/>
    <w:rsid w:val="00B65EA8"/>
    <w:rsid w:val="00B75FC6"/>
    <w:rsid w:val="00B76BF3"/>
    <w:rsid w:val="00B84507"/>
    <w:rsid w:val="00B85FF4"/>
    <w:rsid w:val="00B86462"/>
    <w:rsid w:val="00B93C47"/>
    <w:rsid w:val="00B942B4"/>
    <w:rsid w:val="00B9673D"/>
    <w:rsid w:val="00BA29F1"/>
    <w:rsid w:val="00BA6685"/>
    <w:rsid w:val="00BB07F4"/>
    <w:rsid w:val="00BB21B8"/>
    <w:rsid w:val="00BB2957"/>
    <w:rsid w:val="00BB3689"/>
    <w:rsid w:val="00BC1AE3"/>
    <w:rsid w:val="00BC1CB0"/>
    <w:rsid w:val="00BD1CE8"/>
    <w:rsid w:val="00BD221D"/>
    <w:rsid w:val="00BD41E4"/>
    <w:rsid w:val="00BD480C"/>
    <w:rsid w:val="00BD5C65"/>
    <w:rsid w:val="00BD68AE"/>
    <w:rsid w:val="00BD6CB0"/>
    <w:rsid w:val="00BD7686"/>
    <w:rsid w:val="00BD7931"/>
    <w:rsid w:val="00C061F2"/>
    <w:rsid w:val="00C079BB"/>
    <w:rsid w:val="00C108D7"/>
    <w:rsid w:val="00C11F41"/>
    <w:rsid w:val="00C21138"/>
    <w:rsid w:val="00C320ED"/>
    <w:rsid w:val="00C370A0"/>
    <w:rsid w:val="00C41588"/>
    <w:rsid w:val="00C46D1B"/>
    <w:rsid w:val="00C47928"/>
    <w:rsid w:val="00C50CEA"/>
    <w:rsid w:val="00C57366"/>
    <w:rsid w:val="00C61E92"/>
    <w:rsid w:val="00C65030"/>
    <w:rsid w:val="00C73A64"/>
    <w:rsid w:val="00C759A2"/>
    <w:rsid w:val="00C75EDF"/>
    <w:rsid w:val="00C80073"/>
    <w:rsid w:val="00C8768E"/>
    <w:rsid w:val="00CA51F8"/>
    <w:rsid w:val="00CB2480"/>
    <w:rsid w:val="00CB5EEF"/>
    <w:rsid w:val="00CD49F6"/>
    <w:rsid w:val="00CE1E9E"/>
    <w:rsid w:val="00CE4FDC"/>
    <w:rsid w:val="00CE5E45"/>
    <w:rsid w:val="00CF4B0B"/>
    <w:rsid w:val="00CF524C"/>
    <w:rsid w:val="00D00F9F"/>
    <w:rsid w:val="00D14B0C"/>
    <w:rsid w:val="00D24BED"/>
    <w:rsid w:val="00D26F56"/>
    <w:rsid w:val="00D45FF0"/>
    <w:rsid w:val="00D54D88"/>
    <w:rsid w:val="00D63972"/>
    <w:rsid w:val="00D71685"/>
    <w:rsid w:val="00D72C71"/>
    <w:rsid w:val="00D77382"/>
    <w:rsid w:val="00D82E04"/>
    <w:rsid w:val="00D86B9A"/>
    <w:rsid w:val="00D8735D"/>
    <w:rsid w:val="00D97027"/>
    <w:rsid w:val="00DA319E"/>
    <w:rsid w:val="00DA365F"/>
    <w:rsid w:val="00DA4465"/>
    <w:rsid w:val="00DB16AD"/>
    <w:rsid w:val="00DB3E44"/>
    <w:rsid w:val="00DC7DD3"/>
    <w:rsid w:val="00DD1A18"/>
    <w:rsid w:val="00DE58ED"/>
    <w:rsid w:val="00DE6869"/>
    <w:rsid w:val="00DF0222"/>
    <w:rsid w:val="00DF1A04"/>
    <w:rsid w:val="00DF786B"/>
    <w:rsid w:val="00DF7FDD"/>
    <w:rsid w:val="00E01AA0"/>
    <w:rsid w:val="00E026A2"/>
    <w:rsid w:val="00E05656"/>
    <w:rsid w:val="00E12EBB"/>
    <w:rsid w:val="00E22629"/>
    <w:rsid w:val="00E233F1"/>
    <w:rsid w:val="00E24EAE"/>
    <w:rsid w:val="00E31493"/>
    <w:rsid w:val="00E3624D"/>
    <w:rsid w:val="00E36E6E"/>
    <w:rsid w:val="00E46056"/>
    <w:rsid w:val="00E53EC0"/>
    <w:rsid w:val="00E60173"/>
    <w:rsid w:val="00E61FCF"/>
    <w:rsid w:val="00E703BF"/>
    <w:rsid w:val="00E72C07"/>
    <w:rsid w:val="00E7456D"/>
    <w:rsid w:val="00E75D52"/>
    <w:rsid w:val="00E763AE"/>
    <w:rsid w:val="00E818A6"/>
    <w:rsid w:val="00EA5770"/>
    <w:rsid w:val="00EB278F"/>
    <w:rsid w:val="00EC580D"/>
    <w:rsid w:val="00EE2E40"/>
    <w:rsid w:val="00EE508E"/>
    <w:rsid w:val="00EE675D"/>
    <w:rsid w:val="00EF43C8"/>
    <w:rsid w:val="00EF735B"/>
    <w:rsid w:val="00F026DC"/>
    <w:rsid w:val="00F131F3"/>
    <w:rsid w:val="00F15D44"/>
    <w:rsid w:val="00F23BC6"/>
    <w:rsid w:val="00F24D2E"/>
    <w:rsid w:val="00F26C6B"/>
    <w:rsid w:val="00F317A0"/>
    <w:rsid w:val="00F348E0"/>
    <w:rsid w:val="00F41E18"/>
    <w:rsid w:val="00F44765"/>
    <w:rsid w:val="00F45C20"/>
    <w:rsid w:val="00F4666D"/>
    <w:rsid w:val="00F52C1F"/>
    <w:rsid w:val="00F53C0B"/>
    <w:rsid w:val="00F54E98"/>
    <w:rsid w:val="00F562CA"/>
    <w:rsid w:val="00F61987"/>
    <w:rsid w:val="00F67EF4"/>
    <w:rsid w:val="00F80DA1"/>
    <w:rsid w:val="00F824E9"/>
    <w:rsid w:val="00F977B0"/>
    <w:rsid w:val="00FA2390"/>
    <w:rsid w:val="00FA6CB3"/>
    <w:rsid w:val="00FB1640"/>
    <w:rsid w:val="00FB4AE6"/>
    <w:rsid w:val="00FC406E"/>
    <w:rsid w:val="00FD21AD"/>
    <w:rsid w:val="00FD2E53"/>
    <w:rsid w:val="00FD4463"/>
    <w:rsid w:val="00FE02A2"/>
    <w:rsid w:val="00FE0E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59A358"/>
  <w15:docId w15:val="{B24676CE-10B7-44ED-B82F-93E55731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Garamond" w:eastAsia="Garamond" w:hAnsi="Garamond" w:cs="Garamond"/>
      <w:sz w:val="22"/>
      <w:szCs w:val="22"/>
      <w:lang w:bidi="es-ES"/>
    </w:rPr>
  </w:style>
  <w:style w:type="paragraph" w:styleId="Ttulo1">
    <w:name w:val="heading 1"/>
    <w:basedOn w:val="Normal"/>
    <w:link w:val="Ttulo1Car"/>
    <w:uiPriority w:val="9"/>
    <w:qFormat/>
    <w:pPr>
      <w:ind w:left="1127"/>
      <w:outlineLvl w:val="0"/>
    </w:pPr>
    <w:rPr>
      <w:b/>
      <w:bCs/>
      <w:sz w:val="24"/>
      <w:szCs w:val="24"/>
    </w:rPr>
  </w:style>
  <w:style w:type="paragraph" w:styleId="Ttulo3">
    <w:name w:val="heading 3"/>
    <w:basedOn w:val="Normal"/>
    <w:next w:val="Normal"/>
    <w:link w:val="Ttulo3Car"/>
    <w:uiPriority w:val="9"/>
    <w:semiHidden/>
    <w:unhideWhenUsed/>
    <w:qFormat/>
    <w:rsid w:val="00F562CA"/>
    <w:pPr>
      <w:keepNext/>
      <w:widowControl/>
      <w:autoSpaceDE/>
      <w:autoSpaceDN/>
      <w:spacing w:before="240" w:after="60" w:line="276" w:lineRule="auto"/>
      <w:outlineLvl w:val="2"/>
    </w:pPr>
    <w:rPr>
      <w:rFonts w:asciiTheme="majorHAnsi" w:eastAsiaTheme="majorEastAsia" w:hAnsiTheme="majorHAnsi" w:cstheme="majorBidi"/>
      <w:b/>
      <w:bCs/>
      <w:sz w:val="26"/>
      <w:szCs w:val="26"/>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Pr>
      <w:sz w:val="24"/>
      <w:szCs w:val="24"/>
    </w:rPr>
  </w:style>
  <w:style w:type="paragraph" w:styleId="Prrafodelista">
    <w:name w:val="List Paragraph"/>
    <w:basedOn w:val="Normal"/>
    <w:uiPriority w:val="34"/>
    <w:qFormat/>
    <w:pPr>
      <w:ind w:left="1262" w:firstLine="708"/>
    </w:pPr>
  </w:style>
  <w:style w:type="paragraph" w:customStyle="1" w:styleId="TableParagraph">
    <w:name w:val="Table Paragraph"/>
    <w:basedOn w:val="Normal"/>
    <w:uiPriority w:val="1"/>
    <w:qFormat/>
  </w:style>
  <w:style w:type="paragraph" w:styleId="NormalWeb">
    <w:name w:val="Normal (Web)"/>
    <w:basedOn w:val="Normal"/>
    <w:uiPriority w:val="99"/>
    <w:rsid w:val="00321393"/>
    <w:pPr>
      <w:widowControl/>
      <w:autoSpaceDE/>
      <w:autoSpaceDN/>
      <w:spacing w:after="240"/>
    </w:pPr>
    <w:rPr>
      <w:rFonts w:ascii="Times New Roman" w:eastAsia="Times New Roman" w:hAnsi="Times New Roman" w:cs="Times New Roman"/>
      <w:sz w:val="24"/>
      <w:szCs w:val="24"/>
      <w:lang w:bidi="ar-SA"/>
    </w:rPr>
  </w:style>
  <w:style w:type="paragraph" w:customStyle="1" w:styleId="Default">
    <w:name w:val="Default"/>
    <w:rsid w:val="0068587E"/>
    <w:pPr>
      <w:autoSpaceDE w:val="0"/>
      <w:autoSpaceDN w:val="0"/>
      <w:adjustRightInd w:val="0"/>
    </w:pPr>
    <w:rPr>
      <w:rFonts w:cs="Calibri"/>
      <w:color w:val="000000"/>
      <w:sz w:val="24"/>
      <w:szCs w:val="24"/>
    </w:rPr>
  </w:style>
  <w:style w:type="paragraph" w:customStyle="1" w:styleId="LO-normal">
    <w:name w:val="LO-normal"/>
    <w:qFormat/>
    <w:rsid w:val="00893DA6"/>
    <w:pPr>
      <w:suppressAutoHyphens/>
      <w:spacing w:after="160" w:line="259" w:lineRule="auto"/>
    </w:pPr>
    <w:rPr>
      <w:rFonts w:cs="Calibri"/>
      <w:sz w:val="22"/>
      <w:szCs w:val="22"/>
      <w:lang w:eastAsia="zh-CN" w:bidi="hi-IN"/>
    </w:rPr>
  </w:style>
  <w:style w:type="character" w:styleId="Hipervnculo">
    <w:name w:val="Hyperlink"/>
    <w:uiPriority w:val="99"/>
    <w:unhideWhenUsed/>
    <w:rsid w:val="009A55E6"/>
    <w:rPr>
      <w:color w:val="0000FF"/>
      <w:u w:val="single"/>
    </w:rPr>
  </w:style>
  <w:style w:type="character" w:styleId="Hipervnculovisitado">
    <w:name w:val="FollowedHyperlink"/>
    <w:uiPriority w:val="99"/>
    <w:semiHidden/>
    <w:unhideWhenUsed/>
    <w:rsid w:val="009A55E6"/>
    <w:rPr>
      <w:color w:val="800080"/>
      <w:u w:val="single"/>
    </w:rPr>
  </w:style>
  <w:style w:type="paragraph" w:styleId="Sangradetextonormal">
    <w:name w:val="Body Text Indent"/>
    <w:basedOn w:val="Normal"/>
    <w:link w:val="SangradetextonormalCar"/>
    <w:uiPriority w:val="99"/>
    <w:semiHidden/>
    <w:unhideWhenUsed/>
    <w:rsid w:val="005451A9"/>
    <w:pPr>
      <w:spacing w:after="120"/>
      <w:ind w:left="283"/>
    </w:pPr>
  </w:style>
  <w:style w:type="character" w:customStyle="1" w:styleId="SangradetextonormalCar">
    <w:name w:val="Sangría de texto normal Car"/>
    <w:link w:val="Sangradetextonormal"/>
    <w:uiPriority w:val="99"/>
    <w:semiHidden/>
    <w:rsid w:val="005451A9"/>
    <w:rPr>
      <w:rFonts w:ascii="Garamond" w:eastAsia="Garamond" w:hAnsi="Garamond" w:cs="Garamond"/>
      <w:sz w:val="22"/>
      <w:szCs w:val="22"/>
      <w:lang w:bidi="es-ES"/>
    </w:rPr>
  </w:style>
  <w:style w:type="paragraph" w:styleId="Textoindependiente2">
    <w:name w:val="Body Text 2"/>
    <w:basedOn w:val="Normal"/>
    <w:link w:val="Textoindependiente2Car"/>
    <w:uiPriority w:val="99"/>
    <w:semiHidden/>
    <w:unhideWhenUsed/>
    <w:rsid w:val="005451A9"/>
    <w:pPr>
      <w:spacing w:after="120" w:line="480" w:lineRule="auto"/>
    </w:pPr>
  </w:style>
  <w:style w:type="character" w:customStyle="1" w:styleId="Textoindependiente2Car">
    <w:name w:val="Texto independiente 2 Car"/>
    <w:link w:val="Textoindependiente2"/>
    <w:uiPriority w:val="99"/>
    <w:semiHidden/>
    <w:rsid w:val="005451A9"/>
    <w:rPr>
      <w:rFonts w:ascii="Garamond" w:eastAsia="Garamond" w:hAnsi="Garamond" w:cs="Garamond"/>
      <w:sz w:val="22"/>
      <w:szCs w:val="22"/>
      <w:lang w:bidi="es-ES"/>
    </w:rPr>
  </w:style>
  <w:style w:type="paragraph" w:styleId="Encabezado">
    <w:name w:val="header"/>
    <w:basedOn w:val="Normal"/>
    <w:link w:val="EncabezadoCar"/>
    <w:uiPriority w:val="99"/>
    <w:unhideWhenUsed/>
    <w:rsid w:val="005451A9"/>
    <w:pPr>
      <w:tabs>
        <w:tab w:val="center" w:pos="4252"/>
        <w:tab w:val="right" w:pos="8504"/>
      </w:tabs>
    </w:pPr>
  </w:style>
  <w:style w:type="character" w:customStyle="1" w:styleId="EncabezadoCar">
    <w:name w:val="Encabezado Car"/>
    <w:link w:val="Encabezado"/>
    <w:uiPriority w:val="99"/>
    <w:rsid w:val="005451A9"/>
    <w:rPr>
      <w:rFonts w:ascii="Garamond" w:eastAsia="Garamond" w:hAnsi="Garamond" w:cs="Garamond"/>
      <w:sz w:val="22"/>
      <w:szCs w:val="22"/>
      <w:lang w:bidi="es-ES"/>
    </w:rPr>
  </w:style>
  <w:style w:type="paragraph" w:styleId="Piedepgina">
    <w:name w:val="footer"/>
    <w:basedOn w:val="Normal"/>
    <w:link w:val="PiedepginaCar"/>
    <w:uiPriority w:val="99"/>
    <w:unhideWhenUsed/>
    <w:rsid w:val="005451A9"/>
    <w:pPr>
      <w:tabs>
        <w:tab w:val="center" w:pos="4252"/>
        <w:tab w:val="right" w:pos="8504"/>
      </w:tabs>
    </w:pPr>
  </w:style>
  <w:style w:type="character" w:customStyle="1" w:styleId="PiedepginaCar">
    <w:name w:val="Pie de página Car"/>
    <w:link w:val="Piedepgina"/>
    <w:uiPriority w:val="99"/>
    <w:rsid w:val="005451A9"/>
    <w:rPr>
      <w:rFonts w:ascii="Garamond" w:eastAsia="Garamond" w:hAnsi="Garamond" w:cs="Garamond"/>
      <w:sz w:val="22"/>
      <w:szCs w:val="22"/>
      <w:lang w:bidi="es-ES"/>
    </w:rPr>
  </w:style>
  <w:style w:type="paragraph" w:customStyle="1" w:styleId="default0">
    <w:name w:val="default"/>
    <w:basedOn w:val="Normal"/>
    <w:uiPriority w:val="99"/>
    <w:rsid w:val="00A23F13"/>
    <w:pPr>
      <w:widowControl/>
      <w:autoSpaceDE/>
      <w:autoSpaceDN/>
      <w:spacing w:before="100" w:beforeAutospacing="1" w:after="100" w:afterAutospacing="1"/>
    </w:pPr>
    <w:rPr>
      <w:rFonts w:ascii="Times New Roman" w:eastAsia="Calibri" w:hAnsi="Times New Roman" w:cs="Times New Roman"/>
      <w:sz w:val="24"/>
      <w:szCs w:val="24"/>
      <w:lang w:bidi="ar-SA"/>
    </w:rPr>
  </w:style>
  <w:style w:type="paragraph" w:customStyle="1" w:styleId="listparagraph">
    <w:name w:val="listparagraph"/>
    <w:basedOn w:val="Normal"/>
    <w:rsid w:val="00921398"/>
    <w:pPr>
      <w:widowControl/>
      <w:autoSpaceDE/>
      <w:autoSpaceDN/>
      <w:spacing w:after="200" w:line="276" w:lineRule="auto"/>
      <w:ind w:left="720"/>
    </w:pPr>
    <w:rPr>
      <w:rFonts w:ascii="Calibri" w:eastAsia="Times New Roman" w:hAnsi="Calibri" w:cs="Times New Roman"/>
      <w:lang w:bidi="ar-SA"/>
    </w:rPr>
  </w:style>
  <w:style w:type="character" w:styleId="Nmerodepgina">
    <w:name w:val="page number"/>
    <w:basedOn w:val="Fuentedeprrafopredeter"/>
    <w:rsid w:val="00AF022D"/>
  </w:style>
  <w:style w:type="character" w:customStyle="1" w:styleId="TextoindependienteCar">
    <w:name w:val="Texto independiente Car"/>
    <w:link w:val="Textoindependiente"/>
    <w:uiPriority w:val="99"/>
    <w:rsid w:val="00B4441F"/>
    <w:rPr>
      <w:rFonts w:ascii="Garamond" w:eastAsia="Garamond" w:hAnsi="Garamond" w:cs="Garamond"/>
      <w:sz w:val="24"/>
      <w:szCs w:val="24"/>
      <w:lang w:bidi="es-ES"/>
    </w:rPr>
  </w:style>
  <w:style w:type="table" w:styleId="Tablaconcuadrcula">
    <w:name w:val="Table Grid"/>
    <w:basedOn w:val="Tablanormal"/>
    <w:uiPriority w:val="39"/>
    <w:rsid w:val="00BD7931"/>
    <w:rPr>
      <w:rFonts w:ascii="Tms Rm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F562CA"/>
    <w:rPr>
      <w:rFonts w:asciiTheme="majorHAnsi" w:eastAsiaTheme="majorEastAsia" w:hAnsiTheme="majorHAnsi" w:cstheme="majorBidi"/>
      <w:b/>
      <w:bCs/>
      <w:sz w:val="26"/>
      <w:szCs w:val="26"/>
      <w:lang w:eastAsia="en-US"/>
    </w:rPr>
  </w:style>
  <w:style w:type="paragraph" w:customStyle="1" w:styleId="parrafo1">
    <w:name w:val="parrafo1"/>
    <w:basedOn w:val="Normal"/>
    <w:rsid w:val="00F562CA"/>
    <w:pPr>
      <w:widowControl/>
      <w:autoSpaceDE/>
      <w:autoSpaceDN/>
      <w:spacing w:before="180" w:after="180"/>
      <w:ind w:firstLine="360"/>
      <w:jc w:val="both"/>
    </w:pPr>
    <w:rPr>
      <w:rFonts w:ascii="Times New Roman" w:eastAsia="Times New Roman" w:hAnsi="Times New Roman" w:cs="Times New Roman"/>
      <w:sz w:val="24"/>
      <w:szCs w:val="24"/>
      <w:lang w:bidi="ar-SA"/>
    </w:rPr>
  </w:style>
  <w:style w:type="paragraph" w:customStyle="1" w:styleId="parrafo22">
    <w:name w:val="parrafo_22"/>
    <w:basedOn w:val="Normal"/>
    <w:rsid w:val="00F562CA"/>
    <w:pPr>
      <w:widowControl/>
      <w:autoSpaceDE/>
      <w:autoSpaceDN/>
      <w:spacing w:before="360" w:after="180"/>
      <w:ind w:firstLine="360"/>
      <w:jc w:val="both"/>
    </w:pPr>
    <w:rPr>
      <w:rFonts w:ascii="Times New Roman" w:eastAsia="Times New Roman" w:hAnsi="Times New Roman" w:cs="Times New Roman"/>
      <w:sz w:val="24"/>
      <w:szCs w:val="24"/>
      <w:lang w:bidi="ar-SA"/>
    </w:rPr>
  </w:style>
  <w:style w:type="paragraph" w:customStyle="1" w:styleId="foral-f-parrafo-c">
    <w:name w:val="foral-f-parrafo-c"/>
    <w:basedOn w:val="Normal"/>
    <w:rsid w:val="00F562CA"/>
    <w:pPr>
      <w:widowControl/>
      <w:autoSpaceDE/>
      <w:autoSpaceDN/>
      <w:spacing w:after="240"/>
    </w:pPr>
    <w:rPr>
      <w:rFonts w:ascii="Times New Roman" w:eastAsia="Times New Roman" w:hAnsi="Times New Roman" w:cs="Times New Roman"/>
      <w:sz w:val="24"/>
      <w:szCs w:val="24"/>
      <w:lang w:bidi="ar-SA"/>
    </w:rPr>
  </w:style>
  <w:style w:type="paragraph" w:styleId="Sangra2detindependiente">
    <w:name w:val="Body Text Indent 2"/>
    <w:basedOn w:val="Normal"/>
    <w:link w:val="Sangra2detindependienteCar"/>
    <w:rsid w:val="00F562CA"/>
    <w:pPr>
      <w:widowControl/>
      <w:autoSpaceDE/>
      <w:autoSpaceDN/>
      <w:ind w:firstLine="709"/>
      <w:jc w:val="both"/>
    </w:pPr>
    <w:rPr>
      <w:rFonts w:ascii="Arial" w:eastAsia="Times New Roman" w:hAnsi="Arial" w:cs="Times New Roman"/>
      <w:szCs w:val="20"/>
      <w:lang w:val="es-ES_tradnl" w:bidi="ar-SA"/>
    </w:rPr>
  </w:style>
  <w:style w:type="character" w:customStyle="1" w:styleId="Sangra2detindependienteCar">
    <w:name w:val="Sangría 2 de t. independiente Car"/>
    <w:basedOn w:val="Fuentedeprrafopredeter"/>
    <w:link w:val="Sangra2detindependiente"/>
    <w:rsid w:val="00F562CA"/>
    <w:rPr>
      <w:rFonts w:ascii="Arial" w:eastAsia="Times New Roman" w:hAnsi="Arial"/>
      <w:sz w:val="22"/>
      <w:lang w:val="es-ES_tradnl"/>
    </w:rPr>
  </w:style>
  <w:style w:type="character" w:styleId="nfasis">
    <w:name w:val="Emphasis"/>
    <w:uiPriority w:val="20"/>
    <w:qFormat/>
    <w:rsid w:val="00F562CA"/>
    <w:rPr>
      <w:i/>
      <w:iCs/>
    </w:rPr>
  </w:style>
  <w:style w:type="character" w:customStyle="1" w:styleId="su1">
    <w:name w:val="su1"/>
    <w:rsid w:val="00F562CA"/>
    <w:rPr>
      <w:u w:val="single"/>
    </w:rPr>
  </w:style>
  <w:style w:type="paragraph" w:customStyle="1" w:styleId="d13">
    <w:name w:val="d13"/>
    <w:basedOn w:val="Normal"/>
    <w:rsid w:val="00F562CA"/>
    <w:pPr>
      <w:widowControl/>
      <w:autoSpaceDE/>
      <w:autoSpaceDN/>
      <w:spacing w:before="450"/>
      <w:jc w:val="center"/>
    </w:pPr>
    <w:rPr>
      <w:rFonts w:ascii="Times New Roman" w:eastAsia="Times New Roman" w:hAnsi="Times New Roman" w:cs="Times New Roman"/>
      <w:b/>
      <w:bCs/>
      <w:color w:val="E91C8A"/>
      <w:sz w:val="29"/>
      <w:szCs w:val="29"/>
      <w:lang w:bidi="ar-SA"/>
    </w:rPr>
  </w:style>
  <w:style w:type="character" w:customStyle="1" w:styleId="highlight8">
    <w:name w:val="highlight8"/>
    <w:rsid w:val="00F562CA"/>
    <w:rPr>
      <w:color w:val="000000"/>
      <w:shd w:val="clear" w:color="auto" w:fill="FFFB9A"/>
    </w:rPr>
  </w:style>
  <w:style w:type="character" w:customStyle="1" w:styleId="EstiloCorreo28">
    <w:name w:val="EstiloCorreo28"/>
    <w:semiHidden/>
    <w:rsid w:val="00F562CA"/>
    <w:rPr>
      <w:rFonts w:ascii="Arial" w:hAnsi="Arial" w:cs="Arial"/>
      <w:color w:val="auto"/>
      <w:sz w:val="20"/>
      <w:szCs w:val="20"/>
    </w:rPr>
  </w:style>
  <w:style w:type="paragraph" w:styleId="Textonotapie">
    <w:name w:val="footnote text"/>
    <w:basedOn w:val="Normal"/>
    <w:link w:val="TextonotapieCar"/>
    <w:uiPriority w:val="99"/>
    <w:unhideWhenUsed/>
    <w:rsid w:val="00F562CA"/>
    <w:pPr>
      <w:widowControl/>
      <w:autoSpaceDE/>
      <w:autoSpaceDN/>
    </w:pPr>
    <w:rPr>
      <w:rFonts w:ascii="Times New Roman" w:eastAsia="PMingLiU" w:hAnsi="Times New Roman" w:cs="Times New Roman"/>
      <w:sz w:val="20"/>
      <w:szCs w:val="20"/>
      <w:lang w:val="en-US" w:eastAsia="en-US" w:bidi="ar-SA"/>
    </w:rPr>
  </w:style>
  <w:style w:type="character" w:customStyle="1" w:styleId="TextonotapieCar">
    <w:name w:val="Texto nota pie Car"/>
    <w:basedOn w:val="Fuentedeprrafopredeter"/>
    <w:link w:val="Textonotapie"/>
    <w:uiPriority w:val="99"/>
    <w:rsid w:val="00F562CA"/>
    <w:rPr>
      <w:rFonts w:ascii="Times New Roman" w:eastAsia="PMingLiU" w:hAnsi="Times New Roman"/>
      <w:lang w:val="en-US" w:eastAsia="en-US"/>
    </w:rPr>
  </w:style>
  <w:style w:type="character" w:styleId="Refdenotaalpie">
    <w:name w:val="footnote reference"/>
    <w:uiPriority w:val="99"/>
    <w:unhideWhenUsed/>
    <w:rsid w:val="00F562CA"/>
    <w:rPr>
      <w:vertAlign w:val="superscript"/>
    </w:rPr>
  </w:style>
  <w:style w:type="character" w:customStyle="1" w:styleId="Ttulo1Car">
    <w:name w:val="Título 1 Car"/>
    <w:basedOn w:val="Fuentedeprrafopredeter"/>
    <w:link w:val="Ttulo1"/>
    <w:uiPriority w:val="9"/>
    <w:rsid w:val="00F562CA"/>
    <w:rPr>
      <w:rFonts w:ascii="Garamond" w:eastAsia="Garamond" w:hAnsi="Garamond" w:cs="Garamond"/>
      <w:b/>
      <w:bCs/>
      <w:sz w:val="24"/>
      <w:szCs w:val="24"/>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191">
      <w:bodyDiv w:val="1"/>
      <w:marLeft w:val="0"/>
      <w:marRight w:val="0"/>
      <w:marTop w:val="0"/>
      <w:marBottom w:val="0"/>
      <w:divBdr>
        <w:top w:val="none" w:sz="0" w:space="0" w:color="auto"/>
        <w:left w:val="none" w:sz="0" w:space="0" w:color="auto"/>
        <w:bottom w:val="none" w:sz="0" w:space="0" w:color="auto"/>
        <w:right w:val="none" w:sz="0" w:space="0" w:color="auto"/>
      </w:divBdr>
    </w:div>
    <w:div w:id="212743253">
      <w:bodyDiv w:val="1"/>
      <w:marLeft w:val="0"/>
      <w:marRight w:val="0"/>
      <w:marTop w:val="0"/>
      <w:marBottom w:val="0"/>
      <w:divBdr>
        <w:top w:val="none" w:sz="0" w:space="0" w:color="auto"/>
        <w:left w:val="none" w:sz="0" w:space="0" w:color="auto"/>
        <w:bottom w:val="none" w:sz="0" w:space="0" w:color="auto"/>
        <w:right w:val="none" w:sz="0" w:space="0" w:color="auto"/>
      </w:divBdr>
    </w:div>
    <w:div w:id="301886601">
      <w:bodyDiv w:val="1"/>
      <w:marLeft w:val="0"/>
      <w:marRight w:val="0"/>
      <w:marTop w:val="0"/>
      <w:marBottom w:val="0"/>
      <w:divBdr>
        <w:top w:val="none" w:sz="0" w:space="0" w:color="auto"/>
        <w:left w:val="none" w:sz="0" w:space="0" w:color="auto"/>
        <w:bottom w:val="none" w:sz="0" w:space="0" w:color="auto"/>
        <w:right w:val="none" w:sz="0" w:space="0" w:color="auto"/>
      </w:divBdr>
    </w:div>
    <w:div w:id="332228238">
      <w:bodyDiv w:val="1"/>
      <w:marLeft w:val="0"/>
      <w:marRight w:val="0"/>
      <w:marTop w:val="0"/>
      <w:marBottom w:val="0"/>
      <w:divBdr>
        <w:top w:val="none" w:sz="0" w:space="0" w:color="auto"/>
        <w:left w:val="none" w:sz="0" w:space="0" w:color="auto"/>
        <w:bottom w:val="none" w:sz="0" w:space="0" w:color="auto"/>
        <w:right w:val="none" w:sz="0" w:space="0" w:color="auto"/>
      </w:divBdr>
    </w:div>
    <w:div w:id="386153223">
      <w:bodyDiv w:val="1"/>
      <w:marLeft w:val="0"/>
      <w:marRight w:val="0"/>
      <w:marTop w:val="0"/>
      <w:marBottom w:val="0"/>
      <w:divBdr>
        <w:top w:val="none" w:sz="0" w:space="0" w:color="auto"/>
        <w:left w:val="none" w:sz="0" w:space="0" w:color="auto"/>
        <w:bottom w:val="none" w:sz="0" w:space="0" w:color="auto"/>
        <w:right w:val="none" w:sz="0" w:space="0" w:color="auto"/>
      </w:divBdr>
    </w:div>
    <w:div w:id="396513279">
      <w:bodyDiv w:val="1"/>
      <w:marLeft w:val="0"/>
      <w:marRight w:val="0"/>
      <w:marTop w:val="0"/>
      <w:marBottom w:val="0"/>
      <w:divBdr>
        <w:top w:val="none" w:sz="0" w:space="0" w:color="auto"/>
        <w:left w:val="none" w:sz="0" w:space="0" w:color="auto"/>
        <w:bottom w:val="none" w:sz="0" w:space="0" w:color="auto"/>
        <w:right w:val="none" w:sz="0" w:space="0" w:color="auto"/>
      </w:divBdr>
    </w:div>
    <w:div w:id="429157971">
      <w:bodyDiv w:val="1"/>
      <w:marLeft w:val="0"/>
      <w:marRight w:val="0"/>
      <w:marTop w:val="0"/>
      <w:marBottom w:val="0"/>
      <w:divBdr>
        <w:top w:val="none" w:sz="0" w:space="0" w:color="auto"/>
        <w:left w:val="none" w:sz="0" w:space="0" w:color="auto"/>
        <w:bottom w:val="none" w:sz="0" w:space="0" w:color="auto"/>
        <w:right w:val="none" w:sz="0" w:space="0" w:color="auto"/>
      </w:divBdr>
    </w:div>
    <w:div w:id="516775994">
      <w:bodyDiv w:val="1"/>
      <w:marLeft w:val="0"/>
      <w:marRight w:val="0"/>
      <w:marTop w:val="0"/>
      <w:marBottom w:val="0"/>
      <w:divBdr>
        <w:top w:val="none" w:sz="0" w:space="0" w:color="auto"/>
        <w:left w:val="none" w:sz="0" w:space="0" w:color="auto"/>
        <w:bottom w:val="none" w:sz="0" w:space="0" w:color="auto"/>
        <w:right w:val="none" w:sz="0" w:space="0" w:color="auto"/>
      </w:divBdr>
    </w:div>
    <w:div w:id="520361761">
      <w:bodyDiv w:val="1"/>
      <w:marLeft w:val="0"/>
      <w:marRight w:val="0"/>
      <w:marTop w:val="0"/>
      <w:marBottom w:val="0"/>
      <w:divBdr>
        <w:top w:val="none" w:sz="0" w:space="0" w:color="auto"/>
        <w:left w:val="none" w:sz="0" w:space="0" w:color="auto"/>
        <w:bottom w:val="none" w:sz="0" w:space="0" w:color="auto"/>
        <w:right w:val="none" w:sz="0" w:space="0" w:color="auto"/>
      </w:divBdr>
    </w:div>
    <w:div w:id="832916381">
      <w:bodyDiv w:val="1"/>
      <w:marLeft w:val="0"/>
      <w:marRight w:val="0"/>
      <w:marTop w:val="0"/>
      <w:marBottom w:val="0"/>
      <w:divBdr>
        <w:top w:val="none" w:sz="0" w:space="0" w:color="auto"/>
        <w:left w:val="none" w:sz="0" w:space="0" w:color="auto"/>
        <w:bottom w:val="none" w:sz="0" w:space="0" w:color="auto"/>
        <w:right w:val="none" w:sz="0" w:space="0" w:color="auto"/>
      </w:divBdr>
    </w:div>
    <w:div w:id="951519521">
      <w:bodyDiv w:val="1"/>
      <w:marLeft w:val="0"/>
      <w:marRight w:val="0"/>
      <w:marTop w:val="0"/>
      <w:marBottom w:val="0"/>
      <w:divBdr>
        <w:top w:val="none" w:sz="0" w:space="0" w:color="auto"/>
        <w:left w:val="none" w:sz="0" w:space="0" w:color="auto"/>
        <w:bottom w:val="none" w:sz="0" w:space="0" w:color="auto"/>
        <w:right w:val="none" w:sz="0" w:space="0" w:color="auto"/>
      </w:divBdr>
    </w:div>
    <w:div w:id="1167406454">
      <w:bodyDiv w:val="1"/>
      <w:marLeft w:val="0"/>
      <w:marRight w:val="0"/>
      <w:marTop w:val="0"/>
      <w:marBottom w:val="0"/>
      <w:divBdr>
        <w:top w:val="none" w:sz="0" w:space="0" w:color="auto"/>
        <w:left w:val="none" w:sz="0" w:space="0" w:color="auto"/>
        <w:bottom w:val="none" w:sz="0" w:space="0" w:color="auto"/>
        <w:right w:val="none" w:sz="0" w:space="0" w:color="auto"/>
      </w:divBdr>
    </w:div>
    <w:div w:id="1306423370">
      <w:bodyDiv w:val="1"/>
      <w:marLeft w:val="0"/>
      <w:marRight w:val="0"/>
      <w:marTop w:val="0"/>
      <w:marBottom w:val="0"/>
      <w:divBdr>
        <w:top w:val="none" w:sz="0" w:space="0" w:color="auto"/>
        <w:left w:val="none" w:sz="0" w:space="0" w:color="auto"/>
        <w:bottom w:val="none" w:sz="0" w:space="0" w:color="auto"/>
        <w:right w:val="none" w:sz="0" w:space="0" w:color="auto"/>
      </w:divBdr>
    </w:div>
    <w:div w:id="1491290242">
      <w:bodyDiv w:val="1"/>
      <w:marLeft w:val="0"/>
      <w:marRight w:val="0"/>
      <w:marTop w:val="0"/>
      <w:marBottom w:val="0"/>
      <w:divBdr>
        <w:top w:val="none" w:sz="0" w:space="0" w:color="auto"/>
        <w:left w:val="none" w:sz="0" w:space="0" w:color="auto"/>
        <w:bottom w:val="none" w:sz="0" w:space="0" w:color="auto"/>
        <w:right w:val="none" w:sz="0" w:space="0" w:color="auto"/>
      </w:divBdr>
    </w:div>
    <w:div w:id="1539852972">
      <w:bodyDiv w:val="1"/>
      <w:marLeft w:val="0"/>
      <w:marRight w:val="0"/>
      <w:marTop w:val="0"/>
      <w:marBottom w:val="0"/>
      <w:divBdr>
        <w:top w:val="none" w:sz="0" w:space="0" w:color="auto"/>
        <w:left w:val="none" w:sz="0" w:space="0" w:color="auto"/>
        <w:bottom w:val="none" w:sz="0" w:space="0" w:color="auto"/>
        <w:right w:val="none" w:sz="0" w:space="0" w:color="auto"/>
      </w:divBdr>
    </w:div>
    <w:div w:id="1577788113">
      <w:bodyDiv w:val="1"/>
      <w:marLeft w:val="0"/>
      <w:marRight w:val="0"/>
      <w:marTop w:val="0"/>
      <w:marBottom w:val="0"/>
      <w:divBdr>
        <w:top w:val="none" w:sz="0" w:space="0" w:color="auto"/>
        <w:left w:val="none" w:sz="0" w:space="0" w:color="auto"/>
        <w:bottom w:val="none" w:sz="0" w:space="0" w:color="auto"/>
        <w:right w:val="none" w:sz="0" w:space="0" w:color="auto"/>
      </w:divBdr>
    </w:div>
    <w:div w:id="1645508481">
      <w:bodyDiv w:val="1"/>
      <w:marLeft w:val="0"/>
      <w:marRight w:val="0"/>
      <w:marTop w:val="0"/>
      <w:marBottom w:val="0"/>
      <w:divBdr>
        <w:top w:val="none" w:sz="0" w:space="0" w:color="auto"/>
        <w:left w:val="none" w:sz="0" w:space="0" w:color="auto"/>
        <w:bottom w:val="none" w:sz="0" w:space="0" w:color="auto"/>
        <w:right w:val="none" w:sz="0" w:space="0" w:color="auto"/>
      </w:divBdr>
    </w:div>
    <w:div w:id="1750540956">
      <w:bodyDiv w:val="1"/>
      <w:marLeft w:val="0"/>
      <w:marRight w:val="0"/>
      <w:marTop w:val="0"/>
      <w:marBottom w:val="0"/>
      <w:divBdr>
        <w:top w:val="none" w:sz="0" w:space="0" w:color="auto"/>
        <w:left w:val="none" w:sz="0" w:space="0" w:color="auto"/>
        <w:bottom w:val="none" w:sz="0" w:space="0" w:color="auto"/>
        <w:right w:val="none" w:sz="0" w:space="0" w:color="auto"/>
      </w:divBdr>
    </w:div>
    <w:div w:id="1777481142">
      <w:bodyDiv w:val="1"/>
      <w:marLeft w:val="0"/>
      <w:marRight w:val="0"/>
      <w:marTop w:val="0"/>
      <w:marBottom w:val="0"/>
      <w:divBdr>
        <w:top w:val="none" w:sz="0" w:space="0" w:color="auto"/>
        <w:left w:val="none" w:sz="0" w:space="0" w:color="auto"/>
        <w:bottom w:val="none" w:sz="0" w:space="0" w:color="auto"/>
        <w:right w:val="none" w:sz="0" w:space="0" w:color="auto"/>
      </w:divBdr>
    </w:div>
    <w:div w:id="1810046784">
      <w:bodyDiv w:val="1"/>
      <w:marLeft w:val="0"/>
      <w:marRight w:val="0"/>
      <w:marTop w:val="0"/>
      <w:marBottom w:val="0"/>
      <w:divBdr>
        <w:top w:val="none" w:sz="0" w:space="0" w:color="auto"/>
        <w:left w:val="none" w:sz="0" w:space="0" w:color="auto"/>
        <w:bottom w:val="none" w:sz="0" w:space="0" w:color="auto"/>
        <w:right w:val="none" w:sz="0" w:space="0" w:color="auto"/>
      </w:divBdr>
    </w:div>
    <w:div w:id="1823814811">
      <w:bodyDiv w:val="1"/>
      <w:marLeft w:val="0"/>
      <w:marRight w:val="0"/>
      <w:marTop w:val="0"/>
      <w:marBottom w:val="0"/>
      <w:divBdr>
        <w:top w:val="none" w:sz="0" w:space="0" w:color="auto"/>
        <w:left w:val="none" w:sz="0" w:space="0" w:color="auto"/>
        <w:bottom w:val="none" w:sz="0" w:space="0" w:color="auto"/>
        <w:right w:val="none" w:sz="0" w:space="0" w:color="auto"/>
      </w:divBdr>
    </w:div>
    <w:div w:id="1931162149">
      <w:bodyDiv w:val="1"/>
      <w:marLeft w:val="0"/>
      <w:marRight w:val="0"/>
      <w:marTop w:val="0"/>
      <w:marBottom w:val="0"/>
      <w:divBdr>
        <w:top w:val="none" w:sz="0" w:space="0" w:color="auto"/>
        <w:left w:val="none" w:sz="0" w:space="0" w:color="auto"/>
        <w:bottom w:val="none" w:sz="0" w:space="0" w:color="auto"/>
        <w:right w:val="none" w:sz="0" w:space="0" w:color="auto"/>
      </w:divBdr>
    </w:div>
    <w:div w:id="2031107406">
      <w:bodyDiv w:val="1"/>
      <w:marLeft w:val="0"/>
      <w:marRight w:val="0"/>
      <w:marTop w:val="0"/>
      <w:marBottom w:val="0"/>
      <w:divBdr>
        <w:top w:val="none" w:sz="0" w:space="0" w:color="auto"/>
        <w:left w:val="none" w:sz="0" w:space="0" w:color="auto"/>
        <w:bottom w:val="none" w:sz="0" w:space="0" w:color="auto"/>
        <w:right w:val="none" w:sz="0" w:space="0" w:color="auto"/>
      </w:divBdr>
    </w:div>
    <w:div w:id="2105179062">
      <w:bodyDiv w:val="1"/>
      <w:marLeft w:val="0"/>
      <w:marRight w:val="0"/>
      <w:marTop w:val="0"/>
      <w:marBottom w:val="0"/>
      <w:divBdr>
        <w:top w:val="none" w:sz="0" w:space="0" w:color="auto"/>
        <w:left w:val="none" w:sz="0" w:space="0" w:color="auto"/>
        <w:bottom w:val="none" w:sz="0" w:space="0" w:color="auto"/>
        <w:right w:val="none" w:sz="0" w:space="0" w:color="auto"/>
      </w:divBdr>
    </w:div>
    <w:div w:id="213729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Hoja_de_c_lculo_de_Microsoft_Excel_97-2003.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41EC6-B274-428B-B081-2A52D80B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19</Pages>
  <Words>7986</Words>
  <Characters>43924</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SESIÓN 201201</vt:lpstr>
    </vt:vector>
  </TitlesOfParts>
  <Company>Microsoft</Company>
  <LinksUpToDate>false</LinksUpToDate>
  <CharactersWithSpaces>51807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201201</dc:title>
  <dc:creator>Jerburua</dc:creator>
  <cp:lastModifiedBy>Pablo Gil Morras</cp:lastModifiedBy>
  <cp:revision>30</cp:revision>
  <dcterms:created xsi:type="dcterms:W3CDTF">2021-11-02T17:04:00Z</dcterms:created>
  <dcterms:modified xsi:type="dcterms:W3CDTF">2021-12-16T07:14:00Z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PDFCreator Version 1.7.2</vt:lpwstr>
  </property>
  <property fmtid="{D5CDD505-2E9C-101B-9397-08002B2CF9AE}" pid="4" name="LastSaved">
    <vt:filetime>2021-02-10T00:00:00Z</vt:filetime>
  </property>
</Properties>
</file>